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1133" w14:textId="77777777" w:rsidR="00DF75A5" w:rsidRPr="00AA5920" w:rsidRDefault="00290BCE" w:rsidP="00AA5920">
      <w:pPr>
        <w:pStyle w:val="BodyText"/>
        <w:jc w:val="center"/>
        <w:rPr>
          <w:lang w:val="en-GB"/>
        </w:rPr>
      </w:pPr>
      <w:r>
        <w:rPr>
          <w:noProof/>
          <w:lang w:val="en-GB" w:eastAsia="en-GB"/>
        </w:rPr>
        <w:drawing>
          <wp:inline distT="0" distB="0" distL="0" distR="0" wp14:anchorId="2F11D55F" wp14:editId="5A337314">
            <wp:extent cx="2125980" cy="1394460"/>
            <wp:effectExtent l="19050" t="0" r="7620" b="0"/>
            <wp:docPr id="1" name="Picture 3" descr="WTA_brand001 main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TA_brand001 main cmyk"/>
                    <pic:cNvPicPr>
                      <a:picLocks noChangeAspect="1" noChangeArrowheads="1"/>
                    </pic:cNvPicPr>
                  </pic:nvPicPr>
                  <pic:blipFill>
                    <a:blip r:embed="rId8" cstate="print"/>
                    <a:srcRect/>
                    <a:stretch>
                      <a:fillRect/>
                    </a:stretch>
                  </pic:blipFill>
                  <pic:spPr bwMode="auto">
                    <a:xfrm>
                      <a:off x="0" y="0"/>
                      <a:ext cx="2125980" cy="1394460"/>
                    </a:xfrm>
                    <a:prstGeom prst="rect">
                      <a:avLst/>
                    </a:prstGeom>
                    <a:noFill/>
                    <a:ln w="9525">
                      <a:noFill/>
                      <a:miter lim="800000"/>
                      <a:headEnd/>
                      <a:tailEnd/>
                    </a:ln>
                  </pic:spPr>
                </pic:pic>
              </a:graphicData>
            </a:graphic>
          </wp:inline>
        </w:drawing>
      </w:r>
    </w:p>
    <w:p w14:paraId="7FE67DDE" w14:textId="61F54BAB" w:rsidR="00EC6D54" w:rsidRPr="00EC6D54" w:rsidRDefault="00903517" w:rsidP="000B6F27">
      <w:pPr>
        <w:pStyle w:val="Title"/>
        <w:rPr>
          <w:rFonts w:asciiTheme="minorHAnsi" w:eastAsia="Calibri" w:hAnsiTheme="minorHAnsi" w:cstheme="minorHAnsi"/>
          <w:szCs w:val="36"/>
          <w:lang w:eastAsia="en-US"/>
        </w:rPr>
      </w:pPr>
      <w:r w:rsidRPr="000B6F27">
        <w:rPr>
          <w:rFonts w:asciiTheme="minorHAnsi" w:hAnsiTheme="minorHAnsi" w:cstheme="minorHAnsi"/>
          <w:sz w:val="40"/>
          <w:szCs w:val="40"/>
        </w:rPr>
        <w:t xml:space="preserve">WTA </w:t>
      </w:r>
      <w:r w:rsidR="00BB35E7">
        <w:rPr>
          <w:rFonts w:asciiTheme="minorHAnsi" w:hAnsiTheme="minorHAnsi" w:cstheme="minorHAnsi"/>
          <w:sz w:val="40"/>
          <w:szCs w:val="40"/>
        </w:rPr>
        <w:t>Statement</w:t>
      </w:r>
      <w:r w:rsidR="000B6F27" w:rsidRPr="000B6F27">
        <w:rPr>
          <w:rFonts w:asciiTheme="minorHAnsi" w:hAnsiTheme="minorHAnsi" w:cstheme="minorHAnsi"/>
          <w:sz w:val="40"/>
          <w:szCs w:val="40"/>
        </w:rPr>
        <w:t xml:space="preserve">: </w:t>
      </w:r>
      <w:r w:rsidR="000330F8">
        <w:rPr>
          <w:rFonts w:asciiTheme="minorHAnsi" w:eastAsia="Calibri" w:hAnsiTheme="minorHAnsi" w:cstheme="minorHAnsi"/>
          <w:szCs w:val="36"/>
          <w:lang w:eastAsia="en-US"/>
        </w:rPr>
        <w:t>Over</w:t>
      </w:r>
      <w:r w:rsidR="00A65B0E">
        <w:rPr>
          <w:rFonts w:asciiTheme="minorHAnsi" w:eastAsia="Calibri" w:hAnsiTheme="minorHAnsi" w:cstheme="minorHAnsi"/>
          <w:szCs w:val="36"/>
          <w:lang w:eastAsia="en-US"/>
        </w:rPr>
        <w:t>-</w:t>
      </w:r>
      <w:r w:rsidR="000330F8">
        <w:rPr>
          <w:rFonts w:asciiTheme="minorHAnsi" w:eastAsia="Calibri" w:hAnsiTheme="minorHAnsi" w:cstheme="minorHAnsi"/>
          <w:szCs w:val="36"/>
          <w:lang w:eastAsia="en-US"/>
        </w:rPr>
        <w:t>tourism</w:t>
      </w:r>
      <w:r w:rsidR="000B6F27" w:rsidRPr="000B6F27">
        <w:rPr>
          <w:rFonts w:asciiTheme="minorHAnsi" w:eastAsia="Calibri" w:hAnsiTheme="minorHAnsi" w:cstheme="minorHAnsi"/>
          <w:szCs w:val="36"/>
          <w:lang w:eastAsia="en-US"/>
        </w:rPr>
        <w:t xml:space="preserve"> </w:t>
      </w:r>
      <w:r w:rsidR="00D626DC">
        <w:rPr>
          <w:rFonts w:asciiTheme="minorHAnsi" w:eastAsia="Calibri" w:hAnsiTheme="minorHAnsi" w:cstheme="minorHAnsi"/>
          <w:szCs w:val="36"/>
          <w:lang w:eastAsia="en-US"/>
        </w:rPr>
        <w:t>and Tourism Tax</w:t>
      </w:r>
      <w:r w:rsidR="00D741D0">
        <w:rPr>
          <w:rFonts w:asciiTheme="minorHAnsi" w:eastAsia="Calibri" w:hAnsiTheme="minorHAnsi" w:cstheme="minorHAnsi"/>
          <w:szCs w:val="36"/>
          <w:lang w:eastAsia="en-US"/>
        </w:rPr>
        <w:t xml:space="preserve"> -</w:t>
      </w:r>
      <w:r w:rsidR="00D626DC">
        <w:rPr>
          <w:rFonts w:asciiTheme="minorHAnsi" w:eastAsia="Calibri" w:hAnsiTheme="minorHAnsi" w:cstheme="minorHAnsi"/>
          <w:szCs w:val="36"/>
          <w:lang w:eastAsia="en-US"/>
        </w:rPr>
        <w:t xml:space="preserve"> t</w:t>
      </w:r>
      <w:r w:rsidR="00EC6D54" w:rsidRPr="00EC6D54">
        <w:rPr>
          <w:rFonts w:asciiTheme="minorHAnsi" w:eastAsia="Calibri" w:hAnsiTheme="minorHAnsi" w:cstheme="minorHAnsi"/>
          <w:szCs w:val="36"/>
          <w:lang w:eastAsia="en-US"/>
        </w:rPr>
        <w:t xml:space="preserve">he cure for all </w:t>
      </w:r>
      <w:r w:rsidR="00D626DC">
        <w:rPr>
          <w:rFonts w:asciiTheme="minorHAnsi" w:eastAsia="Calibri" w:hAnsiTheme="minorHAnsi" w:cstheme="minorHAnsi"/>
          <w:szCs w:val="36"/>
          <w:lang w:eastAsia="en-US"/>
        </w:rPr>
        <w:t xml:space="preserve">Wales </w:t>
      </w:r>
      <w:r w:rsidR="00EC6D54" w:rsidRPr="00EC6D54">
        <w:rPr>
          <w:rFonts w:asciiTheme="minorHAnsi" w:eastAsia="Calibri" w:hAnsiTheme="minorHAnsi" w:cstheme="minorHAnsi"/>
          <w:szCs w:val="36"/>
          <w:lang w:eastAsia="en-US"/>
        </w:rPr>
        <w:t>tourism’s ills?</w:t>
      </w:r>
    </w:p>
    <w:p w14:paraId="4877A695" w14:textId="77777777" w:rsidR="00EC6D54" w:rsidRPr="00EC6D54" w:rsidRDefault="00EC6D54" w:rsidP="00EC6D54">
      <w:pPr>
        <w:suppressAutoHyphens w:val="0"/>
        <w:rPr>
          <w:rFonts w:ascii="Calibri" w:eastAsia="Calibri" w:hAnsi="Calibri" w:cs="Calibri"/>
          <w:sz w:val="22"/>
          <w:szCs w:val="22"/>
          <w:lang w:val="en-GB" w:eastAsia="en-US"/>
        </w:rPr>
      </w:pPr>
    </w:p>
    <w:p w14:paraId="313E8290" w14:textId="77777777" w:rsidR="00EC6D54" w:rsidRPr="00EC6D54" w:rsidRDefault="00EC6D54" w:rsidP="00EC6D54">
      <w:pPr>
        <w:suppressAutoHyphens w:val="0"/>
        <w:rPr>
          <w:rFonts w:ascii="Calibri" w:eastAsia="Calibri" w:hAnsi="Calibri" w:cs="Calibri"/>
          <w:sz w:val="22"/>
          <w:szCs w:val="22"/>
          <w:lang w:val="en-GB" w:eastAsia="en-US"/>
        </w:rPr>
      </w:pPr>
    </w:p>
    <w:p w14:paraId="4FDE1538" w14:textId="3320E7C5" w:rsidR="00F87FB3" w:rsidRPr="005C0284" w:rsidRDefault="00F87FB3" w:rsidP="00F87FB3">
      <w:pPr>
        <w:numPr>
          <w:ilvl w:val="0"/>
          <w:numId w:val="1"/>
        </w:numPr>
        <w:shd w:val="clear" w:color="auto" w:fill="FFFFFF"/>
        <w:tabs>
          <w:tab w:val="clear" w:pos="0"/>
        </w:tabs>
        <w:suppressAutoHyphens w:val="0"/>
        <w:spacing w:after="375"/>
        <w:outlineLvl w:val="0"/>
        <w:rPr>
          <w:rFonts w:asciiTheme="minorHAnsi" w:hAnsiTheme="minorHAnsi" w:cstheme="minorHAnsi"/>
          <w:b/>
          <w:bCs/>
          <w:color w:val="1F497D" w:themeColor="text2"/>
          <w:kern w:val="36"/>
          <w:sz w:val="24"/>
          <w:szCs w:val="24"/>
          <w:lang w:val="en-GB" w:eastAsia="en-GB"/>
        </w:rPr>
      </w:pPr>
      <w:r w:rsidRPr="005C0284">
        <w:rPr>
          <w:rFonts w:asciiTheme="minorHAnsi" w:hAnsiTheme="minorHAnsi" w:cstheme="minorHAnsi"/>
          <w:b/>
          <w:bCs/>
          <w:color w:val="1F497D" w:themeColor="text2"/>
          <w:kern w:val="36"/>
          <w:sz w:val="24"/>
          <w:szCs w:val="24"/>
          <w:lang w:val="en-GB" w:eastAsia="en-GB"/>
        </w:rPr>
        <w:t>1. Context</w:t>
      </w:r>
    </w:p>
    <w:p w14:paraId="76594C24" w14:textId="1A64C15B" w:rsidR="00435CBA" w:rsidRPr="00435CBA" w:rsidRDefault="000330F8" w:rsidP="00536B1A">
      <w:pPr>
        <w:numPr>
          <w:ilvl w:val="0"/>
          <w:numId w:val="1"/>
        </w:numPr>
        <w:shd w:val="clear" w:color="auto" w:fill="FFFFFF"/>
        <w:tabs>
          <w:tab w:val="clear" w:pos="0"/>
        </w:tabs>
        <w:suppressAutoHyphens w:val="0"/>
        <w:spacing w:after="375"/>
        <w:outlineLvl w:val="0"/>
        <w:rPr>
          <w:rFonts w:ascii="Calibri" w:eastAsia="Calibri" w:hAnsi="Calibri" w:cs="Calibri"/>
          <w:sz w:val="22"/>
          <w:szCs w:val="22"/>
          <w:lang w:val="en-GB" w:eastAsia="en-US"/>
        </w:rPr>
      </w:pPr>
      <w:r>
        <w:rPr>
          <w:rFonts w:asciiTheme="minorHAnsi" w:hAnsiTheme="minorHAnsi" w:cstheme="minorHAnsi"/>
          <w:b/>
          <w:bCs/>
          <w:color w:val="1F1F1F"/>
          <w:kern w:val="36"/>
          <w:sz w:val="22"/>
          <w:szCs w:val="22"/>
          <w:lang w:val="en-GB" w:eastAsia="en-GB"/>
        </w:rPr>
        <w:t>With t</w:t>
      </w:r>
      <w:r w:rsidR="00D626DC">
        <w:rPr>
          <w:rFonts w:asciiTheme="minorHAnsi" w:hAnsiTheme="minorHAnsi" w:cstheme="minorHAnsi"/>
          <w:b/>
          <w:bCs/>
          <w:color w:val="1F1F1F"/>
          <w:kern w:val="36"/>
          <w:sz w:val="22"/>
          <w:szCs w:val="22"/>
          <w:lang w:val="en-GB" w:eastAsia="en-GB"/>
        </w:rPr>
        <w:t>he increasing use of the words ‘over-tourism’ to potentially justify a Tourism Tax</w:t>
      </w:r>
      <w:r w:rsidR="00F87FB3" w:rsidRPr="00F87FB3">
        <w:rPr>
          <w:rFonts w:asciiTheme="minorHAnsi" w:hAnsiTheme="minorHAnsi" w:cstheme="minorHAnsi"/>
          <w:b/>
          <w:bCs/>
          <w:color w:val="1F1F1F"/>
          <w:kern w:val="36"/>
          <w:sz w:val="22"/>
          <w:szCs w:val="22"/>
          <w:lang w:val="en-GB" w:eastAsia="en-GB"/>
        </w:rPr>
        <w:t xml:space="preserve"> in Wales</w:t>
      </w:r>
      <w:r w:rsidR="005C0284">
        <w:rPr>
          <w:rFonts w:asciiTheme="minorHAnsi" w:hAnsiTheme="minorHAnsi" w:cstheme="minorHAnsi"/>
          <w:b/>
          <w:bCs/>
          <w:color w:val="1F1F1F"/>
          <w:kern w:val="36"/>
          <w:sz w:val="22"/>
          <w:szCs w:val="22"/>
          <w:lang w:val="en-GB" w:eastAsia="en-GB"/>
        </w:rPr>
        <w:t>,</w:t>
      </w:r>
      <w:r w:rsidR="00F87FB3" w:rsidRPr="00F87FB3">
        <w:rPr>
          <w:rFonts w:asciiTheme="minorHAnsi" w:hAnsiTheme="minorHAnsi" w:cstheme="minorHAnsi"/>
          <w:b/>
          <w:bCs/>
          <w:color w:val="1F1F1F"/>
          <w:kern w:val="36"/>
          <w:sz w:val="22"/>
          <w:szCs w:val="22"/>
          <w:lang w:val="en-GB" w:eastAsia="en-GB"/>
        </w:rPr>
        <w:t xml:space="preserve"> </w:t>
      </w:r>
      <w:r w:rsidR="00435CBA">
        <w:rPr>
          <w:rFonts w:asciiTheme="minorHAnsi" w:hAnsiTheme="minorHAnsi" w:cstheme="minorHAnsi"/>
          <w:b/>
          <w:bCs/>
          <w:color w:val="1F1F1F"/>
          <w:kern w:val="36"/>
          <w:sz w:val="22"/>
          <w:szCs w:val="22"/>
          <w:lang w:val="en-GB" w:eastAsia="en-GB"/>
        </w:rPr>
        <w:t xml:space="preserve">the WTA is proposing that a new body of research </w:t>
      </w:r>
      <w:r w:rsidR="008954F3">
        <w:rPr>
          <w:rFonts w:asciiTheme="minorHAnsi" w:hAnsiTheme="minorHAnsi" w:cstheme="minorHAnsi"/>
          <w:b/>
          <w:bCs/>
          <w:color w:val="1F1F1F"/>
          <w:kern w:val="36"/>
          <w:sz w:val="22"/>
          <w:szCs w:val="22"/>
          <w:lang w:val="en-GB" w:eastAsia="en-GB"/>
        </w:rPr>
        <w:t xml:space="preserve">is </w:t>
      </w:r>
      <w:r w:rsidR="00435CBA">
        <w:rPr>
          <w:rFonts w:asciiTheme="minorHAnsi" w:hAnsiTheme="minorHAnsi" w:cstheme="minorHAnsi"/>
          <w:b/>
          <w:bCs/>
          <w:color w:val="1F1F1F"/>
          <w:kern w:val="36"/>
          <w:sz w:val="22"/>
          <w:szCs w:val="22"/>
          <w:lang w:val="en-GB" w:eastAsia="en-GB"/>
        </w:rPr>
        <w:t xml:space="preserve">commissioned to establish a clear route through the </w:t>
      </w:r>
      <w:r w:rsidR="008954F3">
        <w:rPr>
          <w:rFonts w:asciiTheme="minorHAnsi" w:hAnsiTheme="minorHAnsi" w:cstheme="minorHAnsi"/>
          <w:b/>
          <w:bCs/>
          <w:color w:val="1F1F1F"/>
          <w:kern w:val="36"/>
          <w:sz w:val="22"/>
          <w:szCs w:val="22"/>
          <w:lang w:val="en-GB" w:eastAsia="en-GB"/>
        </w:rPr>
        <w:t xml:space="preserve">debate </w:t>
      </w:r>
      <w:r w:rsidR="00435CBA">
        <w:rPr>
          <w:rFonts w:asciiTheme="minorHAnsi" w:hAnsiTheme="minorHAnsi" w:cstheme="minorHAnsi"/>
          <w:b/>
          <w:bCs/>
          <w:color w:val="1F1F1F"/>
          <w:kern w:val="36"/>
          <w:sz w:val="22"/>
          <w:szCs w:val="22"/>
          <w:lang w:val="en-GB" w:eastAsia="en-GB"/>
        </w:rPr>
        <w:t xml:space="preserve">and ensure that the </w:t>
      </w:r>
      <w:r w:rsidR="008954F3">
        <w:rPr>
          <w:rFonts w:asciiTheme="minorHAnsi" w:hAnsiTheme="minorHAnsi" w:cstheme="minorHAnsi"/>
          <w:b/>
          <w:bCs/>
          <w:color w:val="1F1F1F"/>
          <w:kern w:val="36"/>
          <w:sz w:val="22"/>
          <w:szCs w:val="22"/>
          <w:lang w:val="en-GB" w:eastAsia="en-GB"/>
        </w:rPr>
        <w:t>discussion</w:t>
      </w:r>
      <w:r w:rsidR="00435CBA">
        <w:rPr>
          <w:rFonts w:asciiTheme="minorHAnsi" w:hAnsiTheme="minorHAnsi" w:cstheme="minorHAnsi"/>
          <w:b/>
          <w:bCs/>
          <w:color w:val="1F1F1F"/>
          <w:kern w:val="36"/>
          <w:sz w:val="22"/>
          <w:szCs w:val="22"/>
          <w:lang w:val="en-GB" w:eastAsia="en-GB"/>
        </w:rPr>
        <w:t xml:space="preserve"> surrounding Government consultation is not dominated by</w:t>
      </w:r>
      <w:r w:rsidR="005C0284">
        <w:rPr>
          <w:rFonts w:asciiTheme="minorHAnsi" w:hAnsiTheme="minorHAnsi" w:cstheme="minorHAnsi"/>
          <w:b/>
          <w:bCs/>
          <w:color w:val="1F1F1F"/>
          <w:kern w:val="36"/>
          <w:sz w:val="22"/>
          <w:szCs w:val="22"/>
          <w:lang w:val="en-GB" w:eastAsia="en-GB"/>
        </w:rPr>
        <w:t xml:space="preserve"> public sector interests alone</w:t>
      </w:r>
      <w:r w:rsidR="00435CBA">
        <w:rPr>
          <w:rFonts w:asciiTheme="minorHAnsi" w:hAnsiTheme="minorHAnsi" w:cstheme="minorHAnsi"/>
          <w:b/>
          <w:bCs/>
          <w:color w:val="1F1F1F"/>
          <w:kern w:val="36"/>
          <w:sz w:val="22"/>
          <w:szCs w:val="22"/>
          <w:lang w:val="en-GB" w:eastAsia="en-GB"/>
        </w:rPr>
        <w:t xml:space="preserve">. </w:t>
      </w:r>
    </w:p>
    <w:p w14:paraId="1BC4F6B8" w14:textId="5624C4AD" w:rsidR="00435CBA" w:rsidRPr="005C0284" w:rsidRDefault="00435CBA" w:rsidP="00536B1A">
      <w:pPr>
        <w:numPr>
          <w:ilvl w:val="0"/>
          <w:numId w:val="1"/>
        </w:numPr>
        <w:shd w:val="clear" w:color="auto" w:fill="FFFFFF"/>
        <w:tabs>
          <w:tab w:val="clear" w:pos="0"/>
        </w:tabs>
        <w:suppressAutoHyphens w:val="0"/>
        <w:spacing w:after="375"/>
        <w:outlineLvl w:val="0"/>
        <w:rPr>
          <w:rFonts w:ascii="Calibri" w:eastAsia="Calibri" w:hAnsi="Calibri" w:cs="Calibri"/>
          <w:sz w:val="22"/>
          <w:szCs w:val="22"/>
          <w:lang w:val="en-GB" w:eastAsia="en-US"/>
        </w:rPr>
      </w:pPr>
      <w:r w:rsidRPr="005C0284">
        <w:rPr>
          <w:rFonts w:asciiTheme="minorHAnsi" w:hAnsiTheme="minorHAnsi" w:cstheme="minorHAnsi"/>
          <w:color w:val="1F1F1F"/>
          <w:kern w:val="36"/>
          <w:sz w:val="22"/>
          <w:szCs w:val="22"/>
          <w:lang w:val="en-GB" w:eastAsia="en-GB"/>
        </w:rPr>
        <w:t xml:space="preserve">The need for </w:t>
      </w:r>
      <w:r w:rsidR="00965A8C">
        <w:rPr>
          <w:rFonts w:asciiTheme="minorHAnsi" w:hAnsiTheme="minorHAnsi" w:cstheme="minorHAnsi"/>
          <w:color w:val="1F1F1F"/>
          <w:kern w:val="36"/>
          <w:sz w:val="22"/>
          <w:szCs w:val="22"/>
          <w:lang w:val="en-GB" w:eastAsia="en-GB"/>
        </w:rPr>
        <w:t xml:space="preserve">a </w:t>
      </w:r>
      <w:r w:rsidRPr="005C0284">
        <w:rPr>
          <w:rFonts w:asciiTheme="minorHAnsi" w:hAnsiTheme="minorHAnsi" w:cstheme="minorHAnsi"/>
          <w:color w:val="1F1F1F"/>
          <w:kern w:val="36"/>
          <w:sz w:val="22"/>
          <w:szCs w:val="22"/>
          <w:lang w:val="en-GB" w:eastAsia="en-GB"/>
        </w:rPr>
        <w:t xml:space="preserve">factual base of information drawn from the </w:t>
      </w:r>
      <w:r w:rsidR="00965A8C">
        <w:rPr>
          <w:rFonts w:asciiTheme="minorHAnsi" w:hAnsiTheme="minorHAnsi" w:cstheme="minorHAnsi"/>
          <w:color w:val="1F1F1F"/>
          <w:kern w:val="36"/>
          <w:sz w:val="22"/>
          <w:szCs w:val="22"/>
          <w:lang w:val="en-GB" w:eastAsia="en-GB"/>
        </w:rPr>
        <w:t>tourism</w:t>
      </w:r>
      <w:r w:rsidRPr="005C0284">
        <w:rPr>
          <w:rFonts w:asciiTheme="minorHAnsi" w:hAnsiTheme="minorHAnsi" w:cstheme="minorHAnsi"/>
          <w:color w:val="1F1F1F"/>
          <w:kern w:val="36"/>
          <w:sz w:val="22"/>
          <w:szCs w:val="22"/>
          <w:lang w:val="en-GB" w:eastAsia="en-GB"/>
        </w:rPr>
        <w:t xml:space="preserve"> community </w:t>
      </w:r>
      <w:r w:rsidR="005C0284" w:rsidRPr="005C0284">
        <w:rPr>
          <w:rFonts w:asciiTheme="minorHAnsi" w:hAnsiTheme="minorHAnsi" w:cstheme="minorHAnsi"/>
          <w:color w:val="1F1F1F"/>
          <w:kern w:val="36"/>
          <w:sz w:val="22"/>
          <w:szCs w:val="22"/>
          <w:lang w:val="en-GB" w:eastAsia="en-GB"/>
        </w:rPr>
        <w:t>is important and we recognise the need for local communities and local assets to be protected. However,</w:t>
      </w:r>
      <w:r w:rsidRPr="005C0284">
        <w:rPr>
          <w:rFonts w:asciiTheme="minorHAnsi" w:hAnsiTheme="minorHAnsi" w:cstheme="minorHAnsi"/>
          <w:color w:val="1F1F1F"/>
          <w:kern w:val="36"/>
          <w:sz w:val="22"/>
          <w:szCs w:val="22"/>
          <w:lang w:val="en-GB" w:eastAsia="en-GB"/>
        </w:rPr>
        <w:t xml:space="preserve"> the tourism industry </w:t>
      </w:r>
      <w:r w:rsidR="005C0284" w:rsidRPr="005C0284">
        <w:rPr>
          <w:rFonts w:asciiTheme="minorHAnsi" w:hAnsiTheme="minorHAnsi" w:cstheme="minorHAnsi"/>
          <w:color w:val="1F1F1F"/>
          <w:kern w:val="36"/>
          <w:sz w:val="22"/>
          <w:szCs w:val="22"/>
          <w:lang w:val="en-GB" w:eastAsia="en-GB"/>
        </w:rPr>
        <w:t xml:space="preserve">also needs to be properly consulted </w:t>
      </w:r>
      <w:r w:rsidR="005C0284">
        <w:rPr>
          <w:rFonts w:asciiTheme="minorHAnsi" w:hAnsiTheme="minorHAnsi" w:cstheme="minorHAnsi"/>
          <w:color w:val="1F1F1F"/>
          <w:kern w:val="36"/>
          <w:sz w:val="22"/>
          <w:szCs w:val="22"/>
          <w:lang w:val="en-GB" w:eastAsia="en-GB"/>
        </w:rPr>
        <w:t xml:space="preserve">and this </w:t>
      </w:r>
      <w:r w:rsidRPr="005C0284">
        <w:rPr>
          <w:rFonts w:asciiTheme="minorHAnsi" w:hAnsiTheme="minorHAnsi" w:cstheme="minorHAnsi"/>
          <w:color w:val="1F1F1F"/>
          <w:kern w:val="36"/>
          <w:sz w:val="22"/>
          <w:szCs w:val="22"/>
          <w:lang w:val="en-GB" w:eastAsia="en-GB"/>
        </w:rPr>
        <w:t>has become extremely urgent given the imminent consultation that is to arise from the announcement of the</w:t>
      </w:r>
      <w:r w:rsidR="005C0284">
        <w:rPr>
          <w:rFonts w:asciiTheme="minorHAnsi" w:hAnsiTheme="minorHAnsi" w:cstheme="minorHAnsi"/>
          <w:color w:val="1F1F1F"/>
          <w:kern w:val="36"/>
          <w:sz w:val="22"/>
          <w:szCs w:val="22"/>
          <w:lang w:val="en-GB" w:eastAsia="en-GB"/>
        </w:rPr>
        <w:t xml:space="preserve"> Welsh Government’s</w:t>
      </w:r>
      <w:r w:rsidRPr="005C0284">
        <w:rPr>
          <w:rFonts w:asciiTheme="minorHAnsi" w:hAnsiTheme="minorHAnsi" w:cstheme="minorHAnsi"/>
          <w:color w:val="1F1F1F"/>
          <w:kern w:val="36"/>
          <w:sz w:val="22"/>
          <w:szCs w:val="22"/>
          <w:lang w:val="en-GB" w:eastAsia="en-GB"/>
        </w:rPr>
        <w:t xml:space="preserve"> three</w:t>
      </w:r>
      <w:r w:rsidR="008954F3" w:rsidRPr="005C0284">
        <w:rPr>
          <w:rFonts w:asciiTheme="minorHAnsi" w:hAnsiTheme="minorHAnsi" w:cstheme="minorHAnsi"/>
          <w:color w:val="1F1F1F"/>
          <w:kern w:val="36"/>
          <w:sz w:val="22"/>
          <w:szCs w:val="22"/>
          <w:lang w:val="en-GB" w:eastAsia="en-GB"/>
        </w:rPr>
        <w:t>-</w:t>
      </w:r>
      <w:r w:rsidRPr="005C0284">
        <w:rPr>
          <w:rFonts w:asciiTheme="minorHAnsi" w:hAnsiTheme="minorHAnsi" w:cstheme="minorHAnsi"/>
          <w:color w:val="1F1F1F"/>
          <w:kern w:val="36"/>
          <w:sz w:val="22"/>
          <w:szCs w:val="22"/>
          <w:lang w:val="en-GB" w:eastAsia="en-GB"/>
        </w:rPr>
        <w:t>pronged approach.</w:t>
      </w:r>
    </w:p>
    <w:p w14:paraId="0670EC4F" w14:textId="6F6F90A9" w:rsidR="005C0284" w:rsidRPr="005C0284" w:rsidRDefault="005C0284" w:rsidP="00536B1A">
      <w:pPr>
        <w:numPr>
          <w:ilvl w:val="0"/>
          <w:numId w:val="1"/>
        </w:numPr>
        <w:shd w:val="clear" w:color="auto" w:fill="FFFFFF"/>
        <w:tabs>
          <w:tab w:val="clear" w:pos="0"/>
        </w:tabs>
        <w:suppressAutoHyphens w:val="0"/>
        <w:spacing w:after="375"/>
        <w:outlineLvl w:val="0"/>
        <w:rPr>
          <w:rFonts w:ascii="Calibri" w:eastAsia="Calibri" w:hAnsi="Calibri" w:cs="Calibri"/>
          <w:color w:val="1F497D" w:themeColor="text2"/>
          <w:sz w:val="22"/>
          <w:szCs w:val="22"/>
          <w:lang w:val="en-GB" w:eastAsia="en-US"/>
        </w:rPr>
      </w:pPr>
      <w:r w:rsidRPr="005C0284">
        <w:rPr>
          <w:rFonts w:asciiTheme="minorHAnsi" w:hAnsiTheme="minorHAnsi" w:cstheme="minorHAnsi"/>
          <w:b/>
          <w:bCs/>
          <w:color w:val="1F497D" w:themeColor="text2"/>
          <w:kern w:val="36"/>
          <w:sz w:val="22"/>
          <w:szCs w:val="22"/>
          <w:lang w:val="en-GB" w:eastAsia="en-GB"/>
        </w:rPr>
        <w:t>2. Background</w:t>
      </w:r>
    </w:p>
    <w:p w14:paraId="08E34C0A" w14:textId="0FF53DFD" w:rsidR="00C700F8" w:rsidRPr="00C700F8" w:rsidRDefault="000330F8" w:rsidP="00B6694E">
      <w:pPr>
        <w:numPr>
          <w:ilvl w:val="0"/>
          <w:numId w:val="1"/>
        </w:numPr>
        <w:shd w:val="clear" w:color="auto" w:fill="FFFFFF"/>
        <w:tabs>
          <w:tab w:val="clear" w:pos="0"/>
        </w:tabs>
        <w:suppressAutoHyphens w:val="0"/>
        <w:spacing w:after="375"/>
        <w:outlineLvl w:val="0"/>
        <w:rPr>
          <w:rFonts w:ascii="Calibri" w:eastAsia="Calibri" w:hAnsi="Calibri" w:cs="Calibri"/>
          <w:sz w:val="22"/>
          <w:szCs w:val="22"/>
          <w:lang w:val="en-GB" w:eastAsia="en-US"/>
        </w:rPr>
      </w:pPr>
      <w:r>
        <w:rPr>
          <w:rFonts w:asciiTheme="minorHAnsi" w:eastAsia="Calibri" w:hAnsiTheme="minorHAnsi" w:cstheme="minorHAnsi"/>
          <w:sz w:val="22"/>
          <w:szCs w:val="22"/>
          <w:lang w:val="en-GB" w:eastAsia="en-US"/>
        </w:rPr>
        <w:t>Over</w:t>
      </w:r>
      <w:r w:rsidR="00965A8C">
        <w:rPr>
          <w:rFonts w:asciiTheme="minorHAnsi" w:eastAsia="Calibri" w:hAnsiTheme="minorHAnsi" w:cstheme="minorHAnsi"/>
          <w:sz w:val="22"/>
          <w:szCs w:val="22"/>
          <w:lang w:val="en-GB" w:eastAsia="en-US"/>
        </w:rPr>
        <w:t>-</w:t>
      </w:r>
      <w:r>
        <w:rPr>
          <w:rFonts w:asciiTheme="minorHAnsi" w:eastAsia="Calibri" w:hAnsiTheme="minorHAnsi" w:cstheme="minorHAnsi"/>
          <w:sz w:val="22"/>
          <w:szCs w:val="22"/>
          <w:lang w:val="en-GB" w:eastAsia="en-US"/>
        </w:rPr>
        <w:t>tourism</w:t>
      </w:r>
      <w:r w:rsidR="00965A8C">
        <w:rPr>
          <w:rFonts w:asciiTheme="minorHAnsi" w:eastAsia="Calibri" w:hAnsiTheme="minorHAnsi" w:cstheme="minorHAnsi"/>
          <w:sz w:val="22"/>
          <w:szCs w:val="22"/>
          <w:lang w:val="en-GB" w:eastAsia="en-US"/>
        </w:rPr>
        <w:t xml:space="preserve">, or perhaps a better phrase would be unbalanced tourism, </w:t>
      </w:r>
      <w:r w:rsidR="00435CBA" w:rsidRPr="00D626DC">
        <w:rPr>
          <w:rFonts w:asciiTheme="minorHAnsi" w:eastAsia="Calibri" w:hAnsiTheme="minorHAnsi" w:cstheme="minorHAnsi"/>
          <w:sz w:val="22"/>
          <w:szCs w:val="22"/>
          <w:lang w:val="en-GB" w:eastAsia="en-US"/>
        </w:rPr>
        <w:t>undoubtably ha</w:t>
      </w:r>
      <w:r w:rsidR="00226ACA">
        <w:rPr>
          <w:rFonts w:asciiTheme="minorHAnsi" w:eastAsia="Calibri" w:hAnsiTheme="minorHAnsi" w:cstheme="minorHAnsi"/>
          <w:sz w:val="22"/>
          <w:szCs w:val="22"/>
          <w:lang w:val="en-GB" w:eastAsia="en-US"/>
        </w:rPr>
        <w:t>s</w:t>
      </w:r>
      <w:r w:rsidR="00435CBA" w:rsidRPr="00D626DC">
        <w:rPr>
          <w:rFonts w:asciiTheme="minorHAnsi" w:eastAsia="Calibri" w:hAnsiTheme="minorHAnsi" w:cstheme="minorHAnsi"/>
          <w:sz w:val="22"/>
          <w:szCs w:val="22"/>
          <w:lang w:val="en-GB" w:eastAsia="en-US"/>
        </w:rPr>
        <w:t xml:space="preserve"> an impact on </w:t>
      </w:r>
      <w:r w:rsidR="00EC6D54" w:rsidRPr="00EC6D54">
        <w:rPr>
          <w:rFonts w:asciiTheme="minorHAnsi" w:eastAsia="Calibri" w:hAnsiTheme="minorHAnsi" w:cstheme="minorHAnsi"/>
          <w:sz w:val="22"/>
          <w:szCs w:val="22"/>
          <w:lang w:val="en-GB" w:eastAsia="en-US"/>
        </w:rPr>
        <w:t>local communit</w:t>
      </w:r>
      <w:r w:rsidR="008954F3" w:rsidRPr="00D626DC">
        <w:rPr>
          <w:rFonts w:asciiTheme="minorHAnsi" w:eastAsia="Calibri" w:hAnsiTheme="minorHAnsi" w:cstheme="minorHAnsi"/>
          <w:sz w:val="22"/>
          <w:szCs w:val="22"/>
          <w:lang w:val="en-GB" w:eastAsia="en-US"/>
        </w:rPr>
        <w:t>ies</w:t>
      </w:r>
      <w:r>
        <w:rPr>
          <w:rFonts w:asciiTheme="minorHAnsi" w:eastAsia="Calibri" w:hAnsiTheme="minorHAnsi" w:cstheme="minorHAnsi"/>
          <w:sz w:val="22"/>
          <w:szCs w:val="22"/>
          <w:lang w:val="en-GB" w:eastAsia="en-US"/>
        </w:rPr>
        <w:t>, particularly in “honeypot” destinations with pressures placed on built and natural resources. Congestion at peak times of the year such as Bank Holidays has led to understandable local resentment, which in extreme cases has led to alienation between</w:t>
      </w:r>
      <w:r w:rsidR="00226ACA">
        <w:rPr>
          <w:rFonts w:asciiTheme="minorHAnsi" w:eastAsia="Calibri" w:hAnsiTheme="minorHAnsi" w:cstheme="minorHAnsi"/>
          <w:sz w:val="22"/>
          <w:szCs w:val="22"/>
          <w:lang w:val="en-GB" w:eastAsia="en-US"/>
        </w:rPr>
        <w:t xml:space="preserve"> visitors and host communities. Whilst being an issue in some parts of Wales, it is an increasing global phenomenon, fuelled by greater economic prosperity and improved transport links. Post Covid-19 a shared characteristic amongst all nations has </w:t>
      </w:r>
      <w:r w:rsidR="00B933AD">
        <w:rPr>
          <w:rFonts w:asciiTheme="minorHAnsi" w:eastAsia="Calibri" w:hAnsiTheme="minorHAnsi" w:cstheme="minorHAnsi"/>
          <w:sz w:val="22"/>
          <w:szCs w:val="22"/>
          <w:lang w:val="en-GB" w:eastAsia="en-US"/>
        </w:rPr>
        <w:t>s</w:t>
      </w:r>
      <w:r w:rsidR="00226ACA">
        <w:rPr>
          <w:rFonts w:asciiTheme="minorHAnsi" w:eastAsia="Calibri" w:hAnsiTheme="minorHAnsi" w:cstheme="minorHAnsi"/>
          <w:sz w:val="22"/>
          <w:szCs w:val="22"/>
          <w:lang w:val="en-GB" w:eastAsia="en-US"/>
        </w:rPr>
        <w:t>een the growth of staycation markets due to the curtailment of international travel. Pressures have been felt</w:t>
      </w:r>
      <w:r w:rsidR="00C700F8">
        <w:rPr>
          <w:rFonts w:asciiTheme="minorHAnsi" w:eastAsia="Calibri" w:hAnsiTheme="minorHAnsi" w:cstheme="minorHAnsi"/>
          <w:sz w:val="22"/>
          <w:szCs w:val="22"/>
          <w:lang w:val="en-GB" w:eastAsia="en-US"/>
        </w:rPr>
        <w:t xml:space="preserve"> in mainstream destinations within many countries as lockdown restrictions ease and people have sought to escape from their local environments.</w:t>
      </w:r>
    </w:p>
    <w:p w14:paraId="7C6EAFC7" w14:textId="719F1159" w:rsidR="00F87FB3" w:rsidRPr="00D626DC" w:rsidRDefault="00C700F8" w:rsidP="00B6694E">
      <w:pPr>
        <w:numPr>
          <w:ilvl w:val="0"/>
          <w:numId w:val="1"/>
        </w:numPr>
        <w:shd w:val="clear" w:color="auto" w:fill="FFFFFF"/>
        <w:tabs>
          <w:tab w:val="clear" w:pos="0"/>
        </w:tabs>
        <w:suppressAutoHyphens w:val="0"/>
        <w:spacing w:after="375"/>
        <w:outlineLvl w:val="0"/>
        <w:rPr>
          <w:rFonts w:ascii="Calibri" w:eastAsia="Calibri" w:hAnsi="Calibri" w:cs="Calibri"/>
          <w:sz w:val="22"/>
          <w:szCs w:val="22"/>
          <w:lang w:val="en-GB" w:eastAsia="en-US"/>
        </w:rPr>
      </w:pPr>
      <w:r>
        <w:rPr>
          <w:rFonts w:asciiTheme="minorHAnsi" w:eastAsia="Calibri" w:hAnsiTheme="minorHAnsi" w:cstheme="minorHAnsi"/>
          <w:sz w:val="22"/>
          <w:szCs w:val="22"/>
          <w:lang w:val="en-GB" w:eastAsia="en-US"/>
        </w:rPr>
        <w:t>Concerns have been raised in Wales over the seasonal pressures created by tourism on local authority resources and impacts</w:t>
      </w:r>
      <w:r w:rsidR="00435CBA" w:rsidRPr="00D626DC">
        <w:rPr>
          <w:rFonts w:ascii="Calibri" w:eastAsia="Calibri" w:hAnsi="Calibri" w:cs="Calibri"/>
          <w:sz w:val="22"/>
          <w:szCs w:val="22"/>
          <w:lang w:val="en-GB" w:eastAsia="en-US"/>
        </w:rPr>
        <w:t xml:space="preserve"> </w:t>
      </w:r>
      <w:r>
        <w:rPr>
          <w:rFonts w:ascii="Calibri" w:eastAsia="Calibri" w:hAnsi="Calibri" w:cs="Calibri"/>
          <w:sz w:val="22"/>
          <w:szCs w:val="22"/>
          <w:lang w:val="en-GB" w:eastAsia="en-US"/>
        </w:rPr>
        <w:t>placed upon cultural and natural assets. In realit</w:t>
      </w:r>
      <w:r w:rsidR="00D741D0">
        <w:rPr>
          <w:rFonts w:ascii="Calibri" w:eastAsia="Calibri" w:hAnsi="Calibri" w:cs="Calibri"/>
          <w:sz w:val="22"/>
          <w:szCs w:val="22"/>
          <w:lang w:val="en-GB" w:eastAsia="en-US"/>
        </w:rPr>
        <w:t>y</w:t>
      </w:r>
      <w:r w:rsidR="00A22739" w:rsidRPr="00D626DC">
        <w:rPr>
          <w:rFonts w:ascii="Calibri" w:eastAsia="Calibri" w:hAnsi="Calibri" w:cs="Calibri"/>
          <w:sz w:val="22"/>
          <w:szCs w:val="22"/>
          <w:lang w:val="en-GB" w:eastAsia="en-US"/>
        </w:rPr>
        <w:t>, this is confined to a number of specific locations and is by no means endemic in every community across Wales</w:t>
      </w:r>
      <w:r w:rsidR="00D741D0">
        <w:rPr>
          <w:rFonts w:ascii="Calibri" w:eastAsia="Calibri" w:hAnsi="Calibri" w:cs="Calibri"/>
          <w:sz w:val="22"/>
          <w:szCs w:val="22"/>
          <w:lang w:val="en-GB" w:eastAsia="en-US"/>
        </w:rPr>
        <w:t>.</w:t>
      </w:r>
    </w:p>
    <w:p w14:paraId="46239F63" w14:textId="5BFBC664" w:rsidR="00EC6D54" w:rsidRDefault="00D741D0" w:rsidP="00536B1A">
      <w:pPr>
        <w:numPr>
          <w:ilvl w:val="0"/>
          <w:numId w:val="1"/>
        </w:numPr>
        <w:shd w:val="clear" w:color="auto" w:fill="FFFFFF"/>
        <w:tabs>
          <w:tab w:val="clear" w:pos="0"/>
        </w:tabs>
        <w:suppressAutoHyphens w:val="0"/>
        <w:spacing w:after="375"/>
        <w:outlineLvl w:val="0"/>
        <w:rPr>
          <w:rFonts w:ascii="Calibri" w:eastAsia="Calibri" w:hAnsi="Calibri" w:cs="Calibri"/>
          <w:sz w:val="22"/>
          <w:szCs w:val="22"/>
          <w:lang w:val="en-GB" w:eastAsia="en-US"/>
        </w:rPr>
      </w:pPr>
      <w:r>
        <w:rPr>
          <w:rFonts w:asciiTheme="minorHAnsi" w:eastAsia="Calibri" w:hAnsiTheme="minorHAnsi" w:cstheme="minorHAnsi"/>
          <w:sz w:val="22"/>
          <w:szCs w:val="22"/>
          <w:lang w:val="en-GB" w:eastAsia="en-US"/>
        </w:rPr>
        <w:lastRenderedPageBreak/>
        <w:t>The WTA is</w:t>
      </w:r>
      <w:r w:rsidR="00A22739">
        <w:rPr>
          <w:rFonts w:ascii="Calibri" w:eastAsia="Calibri" w:hAnsi="Calibri" w:cs="Calibri"/>
          <w:sz w:val="22"/>
          <w:szCs w:val="22"/>
          <w:lang w:val="en-GB" w:eastAsia="en-US"/>
        </w:rPr>
        <w:t xml:space="preserve"> concerned that t</w:t>
      </w:r>
      <w:r w:rsidR="00EC6D54" w:rsidRPr="00EC6D54">
        <w:rPr>
          <w:rFonts w:ascii="Calibri" w:eastAsia="Calibri" w:hAnsi="Calibri" w:cs="Calibri"/>
          <w:sz w:val="22"/>
          <w:szCs w:val="22"/>
          <w:lang w:val="en-GB" w:eastAsia="en-US"/>
        </w:rPr>
        <w:t xml:space="preserve">here is a danger that irreversible decisions could soon be undertaken </w:t>
      </w:r>
      <w:r w:rsidR="00A22739">
        <w:rPr>
          <w:rFonts w:ascii="Calibri" w:eastAsia="Calibri" w:hAnsi="Calibri" w:cs="Calibri"/>
          <w:sz w:val="22"/>
          <w:szCs w:val="22"/>
          <w:lang w:val="en-GB" w:eastAsia="en-US"/>
        </w:rPr>
        <w:t>across Wales that</w:t>
      </w:r>
      <w:r>
        <w:rPr>
          <w:rFonts w:ascii="Calibri" w:eastAsia="Calibri" w:hAnsi="Calibri" w:cs="Calibri"/>
          <w:sz w:val="22"/>
          <w:szCs w:val="22"/>
          <w:lang w:val="en-GB" w:eastAsia="en-US"/>
        </w:rPr>
        <w:t xml:space="preserve"> will</w:t>
      </w:r>
      <w:r w:rsidR="00A22739">
        <w:rPr>
          <w:rFonts w:ascii="Calibri" w:eastAsia="Calibri" w:hAnsi="Calibri" w:cs="Calibri"/>
          <w:sz w:val="22"/>
          <w:szCs w:val="22"/>
          <w:lang w:val="en-GB" w:eastAsia="en-US"/>
        </w:rPr>
        <w:t xml:space="preserve"> </w:t>
      </w:r>
      <w:r w:rsidR="00EC6D54" w:rsidRPr="00EC6D54">
        <w:rPr>
          <w:rFonts w:ascii="Calibri" w:eastAsia="Calibri" w:hAnsi="Calibri" w:cs="Calibri"/>
          <w:sz w:val="22"/>
          <w:szCs w:val="22"/>
          <w:lang w:val="en-GB" w:eastAsia="en-US"/>
        </w:rPr>
        <w:t xml:space="preserve">have </w:t>
      </w:r>
      <w:r w:rsidR="00965A8C">
        <w:rPr>
          <w:rFonts w:ascii="Calibri" w:eastAsia="Calibri" w:hAnsi="Calibri" w:cs="Calibri"/>
          <w:sz w:val="22"/>
          <w:szCs w:val="22"/>
          <w:lang w:val="en-GB" w:eastAsia="en-US"/>
        </w:rPr>
        <w:t>unforeseen</w:t>
      </w:r>
      <w:r w:rsidR="00EC6D54" w:rsidRPr="00EC6D54">
        <w:rPr>
          <w:rFonts w:ascii="Calibri" w:eastAsia="Calibri" w:hAnsi="Calibri" w:cs="Calibri"/>
          <w:sz w:val="22"/>
          <w:szCs w:val="22"/>
          <w:lang w:val="en-GB" w:eastAsia="en-US"/>
        </w:rPr>
        <w:t xml:space="preserve"> consequences in relation to its impact on the tourism economy and the viability of tourism itself. </w:t>
      </w:r>
      <w:r w:rsidR="00A22739">
        <w:rPr>
          <w:rFonts w:ascii="Calibri" w:eastAsia="Calibri" w:hAnsi="Calibri" w:cs="Calibri"/>
          <w:sz w:val="22"/>
          <w:szCs w:val="22"/>
          <w:lang w:val="en-GB" w:eastAsia="en-US"/>
        </w:rPr>
        <w:t>Before we enter into irreversible development of new legislative instruments it is imperative that the arguments for and against new regulation and taxation are thoroughly exercised.</w:t>
      </w:r>
    </w:p>
    <w:p w14:paraId="65761570" w14:textId="64F6D70C" w:rsidR="005C0284" w:rsidRPr="00EC6D54" w:rsidRDefault="005C0284" w:rsidP="00536B1A">
      <w:pPr>
        <w:numPr>
          <w:ilvl w:val="0"/>
          <w:numId w:val="1"/>
        </w:numPr>
        <w:shd w:val="clear" w:color="auto" w:fill="FFFFFF"/>
        <w:tabs>
          <w:tab w:val="clear" w:pos="0"/>
        </w:tabs>
        <w:suppressAutoHyphens w:val="0"/>
        <w:spacing w:after="375"/>
        <w:outlineLvl w:val="0"/>
        <w:rPr>
          <w:rFonts w:ascii="Calibri" w:eastAsia="Calibri" w:hAnsi="Calibri" w:cs="Calibri"/>
          <w:sz w:val="22"/>
          <w:szCs w:val="22"/>
          <w:lang w:val="en-GB" w:eastAsia="en-US"/>
        </w:rPr>
      </w:pPr>
      <w:r>
        <w:rPr>
          <w:rFonts w:ascii="Calibri" w:eastAsia="Calibri" w:hAnsi="Calibri" w:cs="Calibri"/>
          <w:sz w:val="22"/>
          <w:szCs w:val="22"/>
          <w:lang w:val="en-GB" w:eastAsia="en-US"/>
        </w:rPr>
        <w:t xml:space="preserve">We also recognise that post-Brexit; post Pandemic; with </w:t>
      </w:r>
      <w:r w:rsidR="003F1767">
        <w:rPr>
          <w:rFonts w:ascii="Calibri" w:eastAsia="Calibri" w:hAnsi="Calibri" w:cs="Calibri"/>
          <w:sz w:val="22"/>
          <w:szCs w:val="22"/>
          <w:lang w:val="en-GB" w:eastAsia="en-US"/>
        </w:rPr>
        <w:t>electrification and a new awareness amongst consumers as to their impact on local communities that this is a time for change and that we are not simply looking to block new proposals. At the outset</w:t>
      </w:r>
      <w:r w:rsidR="00965A8C">
        <w:rPr>
          <w:rFonts w:ascii="Calibri" w:eastAsia="Calibri" w:hAnsi="Calibri" w:cs="Calibri"/>
          <w:sz w:val="22"/>
          <w:szCs w:val="22"/>
          <w:lang w:val="en-GB" w:eastAsia="en-US"/>
        </w:rPr>
        <w:t>,</w:t>
      </w:r>
      <w:r w:rsidR="003F1767">
        <w:rPr>
          <w:rFonts w:ascii="Calibri" w:eastAsia="Calibri" w:hAnsi="Calibri" w:cs="Calibri"/>
          <w:sz w:val="22"/>
          <w:szCs w:val="22"/>
          <w:lang w:val="en-GB" w:eastAsia="en-US"/>
        </w:rPr>
        <w:t xml:space="preserve"> all we are asking for is a clear unbiased debate and the resources required to gain the information we need to enter into that debate.</w:t>
      </w:r>
    </w:p>
    <w:p w14:paraId="7CB0031B" w14:textId="0EA011DB" w:rsidR="00A22739" w:rsidRPr="003F1767" w:rsidRDefault="00EC6D54" w:rsidP="00EC6D54">
      <w:pPr>
        <w:suppressAutoHyphens w:val="0"/>
        <w:rPr>
          <w:rFonts w:ascii="Calibri" w:eastAsia="Calibri" w:hAnsi="Calibri" w:cs="Calibri"/>
          <w:b/>
          <w:bCs/>
          <w:color w:val="1F497D" w:themeColor="text2"/>
          <w:sz w:val="22"/>
          <w:szCs w:val="22"/>
          <w:lang w:val="en-GB" w:eastAsia="en-US"/>
        </w:rPr>
      </w:pPr>
      <w:r w:rsidRPr="00EC6D54">
        <w:rPr>
          <w:rFonts w:ascii="Calibri" w:eastAsia="Calibri" w:hAnsi="Calibri" w:cs="Calibri"/>
          <w:b/>
          <w:bCs/>
          <w:color w:val="1F497D" w:themeColor="text2"/>
          <w:sz w:val="22"/>
          <w:szCs w:val="22"/>
          <w:lang w:val="en-GB" w:eastAsia="en-US"/>
        </w:rPr>
        <w:t xml:space="preserve">The WTA </w:t>
      </w:r>
      <w:r w:rsidR="00A22739" w:rsidRPr="005C0284">
        <w:rPr>
          <w:rFonts w:ascii="Calibri" w:eastAsia="Calibri" w:hAnsi="Calibri" w:cs="Calibri"/>
          <w:b/>
          <w:bCs/>
          <w:color w:val="1F497D" w:themeColor="text2"/>
          <w:sz w:val="22"/>
          <w:szCs w:val="22"/>
          <w:lang w:val="en-GB" w:eastAsia="en-US"/>
        </w:rPr>
        <w:t>therefore</w:t>
      </w:r>
      <w:r w:rsidRPr="00EC6D54">
        <w:rPr>
          <w:rFonts w:ascii="Calibri" w:eastAsia="Calibri" w:hAnsi="Calibri" w:cs="Calibri"/>
          <w:b/>
          <w:bCs/>
          <w:color w:val="1F497D" w:themeColor="text2"/>
          <w:sz w:val="22"/>
          <w:szCs w:val="22"/>
          <w:lang w:val="en-GB" w:eastAsia="en-US"/>
        </w:rPr>
        <w:t xml:space="preserve"> propose that</w:t>
      </w:r>
      <w:r w:rsidR="003F1767">
        <w:rPr>
          <w:rFonts w:ascii="Calibri" w:eastAsia="Calibri" w:hAnsi="Calibri" w:cs="Calibri"/>
          <w:b/>
          <w:bCs/>
          <w:color w:val="1F497D" w:themeColor="text2"/>
          <w:sz w:val="22"/>
          <w:szCs w:val="22"/>
          <w:lang w:val="en-GB" w:eastAsia="en-US"/>
        </w:rPr>
        <w:t xml:space="preserve"> whilst the Welsh Government build their own </w:t>
      </w:r>
      <w:r w:rsidRPr="00EC6D54">
        <w:rPr>
          <w:rFonts w:ascii="Calibri" w:eastAsia="Calibri" w:hAnsi="Calibri" w:cs="Calibri"/>
          <w:sz w:val="22"/>
          <w:szCs w:val="22"/>
          <w:lang w:val="en-GB" w:eastAsia="en-US"/>
        </w:rPr>
        <w:t>picture of the</w:t>
      </w:r>
      <w:r w:rsidR="00A22739">
        <w:rPr>
          <w:rFonts w:ascii="Calibri" w:eastAsia="Calibri" w:hAnsi="Calibri" w:cs="Calibri"/>
          <w:sz w:val="22"/>
          <w:szCs w:val="22"/>
          <w:lang w:val="en-GB" w:eastAsia="en-US"/>
        </w:rPr>
        <w:t xml:space="preserve"> cultural, social and economic</w:t>
      </w:r>
      <w:r w:rsidRPr="00EC6D54">
        <w:rPr>
          <w:rFonts w:ascii="Calibri" w:eastAsia="Calibri" w:hAnsi="Calibri" w:cs="Calibri"/>
          <w:sz w:val="22"/>
          <w:szCs w:val="22"/>
          <w:lang w:val="en-GB" w:eastAsia="en-US"/>
        </w:rPr>
        <w:t xml:space="preserve"> impact of tourism </w:t>
      </w:r>
      <w:r w:rsidR="003F1767">
        <w:rPr>
          <w:rFonts w:ascii="Calibri" w:eastAsia="Calibri" w:hAnsi="Calibri" w:cs="Calibri"/>
          <w:sz w:val="22"/>
          <w:szCs w:val="22"/>
          <w:lang w:val="en-GB" w:eastAsia="en-US"/>
        </w:rPr>
        <w:t>in</w:t>
      </w:r>
      <w:r w:rsidRPr="00EC6D54">
        <w:rPr>
          <w:rFonts w:ascii="Calibri" w:eastAsia="Calibri" w:hAnsi="Calibri" w:cs="Calibri"/>
          <w:sz w:val="22"/>
          <w:szCs w:val="22"/>
          <w:lang w:val="en-GB" w:eastAsia="en-US"/>
        </w:rPr>
        <w:t xml:space="preserve"> identified areas of Wales</w:t>
      </w:r>
      <w:r w:rsidR="00D741D0">
        <w:rPr>
          <w:rFonts w:ascii="Calibri" w:eastAsia="Calibri" w:hAnsi="Calibri" w:cs="Calibri"/>
          <w:sz w:val="22"/>
          <w:szCs w:val="22"/>
          <w:lang w:val="en-GB" w:eastAsia="en-US"/>
        </w:rPr>
        <w:t>,</w:t>
      </w:r>
      <w:r w:rsidRPr="00EC6D54">
        <w:rPr>
          <w:rFonts w:ascii="Calibri" w:eastAsia="Calibri" w:hAnsi="Calibri" w:cs="Calibri"/>
          <w:sz w:val="22"/>
          <w:szCs w:val="22"/>
          <w:lang w:val="en-GB" w:eastAsia="en-US"/>
        </w:rPr>
        <w:t xml:space="preserve"> </w:t>
      </w:r>
      <w:r w:rsidR="003F1767">
        <w:rPr>
          <w:rFonts w:ascii="Calibri" w:eastAsia="Calibri" w:hAnsi="Calibri" w:cs="Calibri"/>
          <w:sz w:val="22"/>
          <w:szCs w:val="22"/>
          <w:lang w:val="en-GB" w:eastAsia="en-US"/>
        </w:rPr>
        <w:t xml:space="preserve">that the tourism industry is enabled </w:t>
      </w:r>
      <w:r w:rsidR="00A22739">
        <w:rPr>
          <w:rFonts w:ascii="Calibri" w:eastAsia="Calibri" w:hAnsi="Calibri" w:cs="Calibri"/>
          <w:sz w:val="22"/>
          <w:szCs w:val="22"/>
          <w:lang w:val="en-GB" w:eastAsia="en-US"/>
        </w:rPr>
        <w:t>to survey and interview representative</w:t>
      </w:r>
      <w:r w:rsidR="00965A8C">
        <w:rPr>
          <w:rFonts w:ascii="Calibri" w:eastAsia="Calibri" w:hAnsi="Calibri" w:cs="Calibri"/>
          <w:sz w:val="22"/>
          <w:szCs w:val="22"/>
          <w:lang w:val="en-GB" w:eastAsia="en-US"/>
        </w:rPr>
        <w:t>s</w:t>
      </w:r>
      <w:r w:rsidR="00A22739">
        <w:rPr>
          <w:rFonts w:ascii="Calibri" w:eastAsia="Calibri" w:hAnsi="Calibri" w:cs="Calibri"/>
          <w:sz w:val="22"/>
          <w:szCs w:val="22"/>
          <w:lang w:val="en-GB" w:eastAsia="en-US"/>
        </w:rPr>
        <w:t xml:space="preserve"> from cross sections of the tourism industry</w:t>
      </w:r>
      <w:r w:rsidR="003F1767">
        <w:rPr>
          <w:rFonts w:ascii="Calibri" w:eastAsia="Calibri" w:hAnsi="Calibri" w:cs="Calibri"/>
          <w:sz w:val="22"/>
          <w:szCs w:val="22"/>
          <w:lang w:val="en-GB" w:eastAsia="en-US"/>
        </w:rPr>
        <w:t>,</w:t>
      </w:r>
      <w:r w:rsidR="00A22739">
        <w:rPr>
          <w:rFonts w:ascii="Calibri" w:eastAsia="Calibri" w:hAnsi="Calibri" w:cs="Calibri"/>
          <w:sz w:val="22"/>
          <w:szCs w:val="22"/>
          <w:lang w:val="en-GB" w:eastAsia="en-US"/>
        </w:rPr>
        <w:t xml:space="preserve"> </w:t>
      </w:r>
      <w:r w:rsidR="00D741D0">
        <w:rPr>
          <w:rFonts w:ascii="Calibri" w:eastAsia="Calibri" w:hAnsi="Calibri" w:cs="Calibri"/>
          <w:sz w:val="22"/>
          <w:szCs w:val="22"/>
          <w:lang w:val="en-GB" w:eastAsia="en-US"/>
        </w:rPr>
        <w:t>to ascertain</w:t>
      </w:r>
      <w:r w:rsidR="00A22739">
        <w:rPr>
          <w:rFonts w:ascii="Calibri" w:eastAsia="Calibri" w:hAnsi="Calibri" w:cs="Calibri"/>
          <w:sz w:val="22"/>
          <w:szCs w:val="22"/>
          <w:lang w:val="en-GB" w:eastAsia="en-US"/>
        </w:rPr>
        <w:t xml:space="preserve"> opinion o</w:t>
      </w:r>
      <w:r w:rsidR="00D741D0">
        <w:rPr>
          <w:rFonts w:ascii="Calibri" w:eastAsia="Calibri" w:hAnsi="Calibri" w:cs="Calibri"/>
          <w:sz w:val="22"/>
          <w:szCs w:val="22"/>
          <w:lang w:val="en-GB" w:eastAsia="en-US"/>
        </w:rPr>
        <w:t>n</w:t>
      </w:r>
      <w:r w:rsidR="00A22739">
        <w:rPr>
          <w:rFonts w:ascii="Calibri" w:eastAsia="Calibri" w:hAnsi="Calibri" w:cs="Calibri"/>
          <w:sz w:val="22"/>
          <w:szCs w:val="22"/>
          <w:lang w:val="en-GB" w:eastAsia="en-US"/>
        </w:rPr>
        <w:t xml:space="preserve"> the</w:t>
      </w:r>
      <w:r w:rsidR="003F1767">
        <w:rPr>
          <w:rFonts w:ascii="Calibri" w:eastAsia="Calibri" w:hAnsi="Calibri" w:cs="Calibri"/>
          <w:sz w:val="22"/>
          <w:szCs w:val="22"/>
          <w:lang w:val="en-GB" w:eastAsia="en-US"/>
        </w:rPr>
        <w:t xml:space="preserve"> key issues</w:t>
      </w:r>
      <w:r w:rsidR="00965A8C">
        <w:rPr>
          <w:rFonts w:ascii="Calibri" w:eastAsia="Calibri" w:hAnsi="Calibri" w:cs="Calibri"/>
          <w:sz w:val="22"/>
          <w:szCs w:val="22"/>
          <w:lang w:val="en-GB" w:eastAsia="en-US"/>
        </w:rPr>
        <w:t>,</w:t>
      </w:r>
      <w:r w:rsidR="00A22739">
        <w:rPr>
          <w:rFonts w:ascii="Calibri" w:eastAsia="Calibri" w:hAnsi="Calibri" w:cs="Calibri"/>
          <w:sz w:val="22"/>
          <w:szCs w:val="22"/>
          <w:lang w:val="en-GB" w:eastAsia="en-US"/>
        </w:rPr>
        <w:t xml:space="preserve"> relevance and likely approval of a number and/or combination of mitigation measures. These could relate to regulatory and non-regulatory instruments in relation to individual businesses and destinations.</w:t>
      </w:r>
      <w:r w:rsidR="003F1767">
        <w:rPr>
          <w:rFonts w:ascii="Calibri" w:eastAsia="Calibri" w:hAnsi="Calibri" w:cs="Calibri"/>
          <w:sz w:val="22"/>
          <w:szCs w:val="22"/>
          <w:lang w:val="en-GB" w:eastAsia="en-US"/>
        </w:rPr>
        <w:t xml:space="preserve"> The WTA is prepared to exercise Welsh Government proposals if we are party to discussions early enough in the process.</w:t>
      </w:r>
    </w:p>
    <w:p w14:paraId="647E5E77" w14:textId="23C68256" w:rsidR="00A22739" w:rsidRDefault="00A22739" w:rsidP="00EC6D54">
      <w:pPr>
        <w:suppressAutoHyphens w:val="0"/>
        <w:rPr>
          <w:rFonts w:ascii="Calibri" w:eastAsia="Calibri" w:hAnsi="Calibri" w:cs="Calibri"/>
          <w:sz w:val="22"/>
          <w:szCs w:val="22"/>
          <w:lang w:val="en-GB" w:eastAsia="en-US"/>
        </w:rPr>
      </w:pPr>
    </w:p>
    <w:p w14:paraId="1240A3D5" w14:textId="299A73A4" w:rsidR="001F015A" w:rsidRDefault="005C0284" w:rsidP="001F015A">
      <w:pPr>
        <w:suppressAutoHyphens w:val="0"/>
        <w:rPr>
          <w:rFonts w:ascii="Calibri" w:eastAsia="Calibri" w:hAnsi="Calibri" w:cs="Calibri"/>
          <w:b/>
          <w:bCs/>
          <w:color w:val="1F497D" w:themeColor="text2"/>
          <w:sz w:val="22"/>
          <w:szCs w:val="22"/>
          <w:lang w:val="en-GB" w:eastAsia="en-US"/>
        </w:rPr>
      </w:pPr>
      <w:r>
        <w:rPr>
          <w:rFonts w:ascii="Calibri" w:eastAsia="Calibri" w:hAnsi="Calibri" w:cs="Calibri"/>
          <w:b/>
          <w:bCs/>
          <w:color w:val="1F497D" w:themeColor="text2"/>
          <w:sz w:val="22"/>
          <w:szCs w:val="22"/>
          <w:lang w:val="en-GB" w:eastAsia="en-US"/>
        </w:rPr>
        <w:t>3</w:t>
      </w:r>
      <w:r w:rsidR="001F015A" w:rsidRPr="005C0284">
        <w:rPr>
          <w:rFonts w:ascii="Calibri" w:eastAsia="Calibri" w:hAnsi="Calibri" w:cs="Calibri"/>
          <w:b/>
          <w:bCs/>
          <w:color w:val="1F497D" w:themeColor="text2"/>
          <w:sz w:val="22"/>
          <w:szCs w:val="22"/>
          <w:lang w:val="en-GB" w:eastAsia="en-US"/>
        </w:rPr>
        <w:t>. Research Task</w:t>
      </w:r>
    </w:p>
    <w:p w14:paraId="25533505" w14:textId="0425BD83" w:rsidR="003F3FCD" w:rsidRDefault="003F3FCD" w:rsidP="001F015A">
      <w:pPr>
        <w:suppressAutoHyphens w:val="0"/>
        <w:rPr>
          <w:rFonts w:ascii="Calibri" w:eastAsia="Calibri" w:hAnsi="Calibri" w:cs="Calibri"/>
          <w:b/>
          <w:bCs/>
          <w:color w:val="1F497D" w:themeColor="text2"/>
          <w:sz w:val="22"/>
          <w:szCs w:val="22"/>
          <w:lang w:val="en-GB" w:eastAsia="en-US"/>
        </w:rPr>
      </w:pPr>
    </w:p>
    <w:p w14:paraId="22951360" w14:textId="314950F3" w:rsidR="00D7397B" w:rsidRPr="00D7397B" w:rsidRDefault="00D7397B" w:rsidP="00D7397B">
      <w:pPr>
        <w:suppressAutoHyphens w:val="0"/>
        <w:rPr>
          <w:rFonts w:ascii="Calibri" w:hAnsi="Calibri" w:cs="Calibri"/>
          <w:b/>
          <w:bCs/>
          <w:sz w:val="22"/>
          <w:szCs w:val="22"/>
          <w:lang w:val="en-GB" w:eastAsia="en-US"/>
        </w:rPr>
      </w:pPr>
      <w:r>
        <w:rPr>
          <w:rFonts w:asciiTheme="minorHAnsi" w:hAnsiTheme="minorHAnsi" w:cstheme="minorHAnsi"/>
          <w:b/>
          <w:bCs/>
          <w:sz w:val="22"/>
          <w:szCs w:val="22"/>
        </w:rPr>
        <w:t xml:space="preserve">The aim </w:t>
      </w:r>
      <w:r w:rsidRPr="00D7397B">
        <w:rPr>
          <w:rFonts w:asciiTheme="minorHAnsi" w:hAnsiTheme="minorHAnsi" w:cstheme="minorHAnsi"/>
          <w:b/>
          <w:bCs/>
          <w:sz w:val="22"/>
          <w:szCs w:val="22"/>
        </w:rPr>
        <w:t xml:space="preserve">will </w:t>
      </w:r>
      <w:r>
        <w:rPr>
          <w:rFonts w:asciiTheme="minorHAnsi" w:hAnsiTheme="minorHAnsi" w:cstheme="minorHAnsi"/>
          <w:b/>
          <w:bCs/>
          <w:sz w:val="22"/>
          <w:szCs w:val="22"/>
        </w:rPr>
        <w:t xml:space="preserve">be to </w:t>
      </w:r>
      <w:r w:rsidRPr="00D7397B">
        <w:rPr>
          <w:rFonts w:asciiTheme="minorHAnsi" w:hAnsiTheme="minorHAnsi" w:cstheme="minorHAnsi"/>
          <w:b/>
          <w:bCs/>
          <w:sz w:val="22"/>
          <w:szCs w:val="22"/>
        </w:rPr>
        <w:t>explore</w:t>
      </w:r>
      <w:r w:rsidRPr="00D7397B">
        <w:rPr>
          <w:rFonts w:ascii="Calibri" w:hAnsi="Calibri" w:cs="Calibri"/>
          <w:b/>
          <w:bCs/>
          <w:sz w:val="22"/>
          <w:szCs w:val="22"/>
          <w:lang w:val="en-GB" w:eastAsia="en-US"/>
        </w:rPr>
        <w:t>:</w:t>
      </w:r>
    </w:p>
    <w:p w14:paraId="4C1509B7" w14:textId="77777777" w:rsidR="00D7397B" w:rsidRPr="00EC6D54" w:rsidRDefault="00D7397B" w:rsidP="00D7397B">
      <w:pPr>
        <w:suppressAutoHyphens w:val="0"/>
        <w:rPr>
          <w:rFonts w:ascii="Calibri" w:hAnsi="Calibri" w:cs="Calibri"/>
          <w:sz w:val="22"/>
          <w:szCs w:val="22"/>
          <w:lang w:val="en-GB" w:eastAsia="en-US"/>
        </w:rPr>
      </w:pPr>
    </w:p>
    <w:p w14:paraId="6CE32A7F" w14:textId="0A0EAC1F" w:rsidR="00D7397B" w:rsidRPr="00D7397B" w:rsidRDefault="00D7397B" w:rsidP="006414AF">
      <w:pPr>
        <w:numPr>
          <w:ilvl w:val="1"/>
          <w:numId w:val="5"/>
        </w:numPr>
        <w:suppressAutoHyphens w:val="0"/>
        <w:rPr>
          <w:rFonts w:ascii="Calibri" w:hAnsi="Calibri" w:cs="Calibri"/>
          <w:sz w:val="22"/>
          <w:szCs w:val="22"/>
          <w:lang w:val="en-GB" w:eastAsia="en-US"/>
        </w:rPr>
      </w:pPr>
      <w:r w:rsidRPr="00D7397B">
        <w:rPr>
          <w:rFonts w:ascii="Calibri" w:hAnsi="Calibri" w:cs="Calibri"/>
          <w:sz w:val="22"/>
          <w:szCs w:val="22"/>
          <w:lang w:val="en-GB" w:eastAsia="en-US"/>
        </w:rPr>
        <w:t>Businesses perception of the current taxation load: inc. direct taxation (NDBR, Capital Gains) and indirect (VAT)</w:t>
      </w:r>
      <w:r>
        <w:rPr>
          <w:rFonts w:ascii="Calibri" w:hAnsi="Calibri" w:cs="Calibri"/>
          <w:sz w:val="22"/>
          <w:szCs w:val="22"/>
          <w:lang w:val="en-GB" w:eastAsia="en-US"/>
        </w:rPr>
        <w:t xml:space="preserve"> in relation to</w:t>
      </w:r>
      <w:r w:rsidRPr="00D7397B">
        <w:rPr>
          <w:rFonts w:ascii="Calibri" w:hAnsi="Calibri" w:cs="Calibri"/>
          <w:sz w:val="22"/>
          <w:szCs w:val="22"/>
          <w:lang w:val="en-GB" w:eastAsia="en-US"/>
        </w:rPr>
        <w:t xml:space="preserve"> other overheads, inc labour; material and service charges.</w:t>
      </w:r>
    </w:p>
    <w:p w14:paraId="61E22FD0" w14:textId="366A038E" w:rsidR="00D7397B" w:rsidRDefault="00D7397B" w:rsidP="00D7397B">
      <w:pPr>
        <w:numPr>
          <w:ilvl w:val="1"/>
          <w:numId w:val="5"/>
        </w:numPr>
        <w:suppressAutoHyphens w:val="0"/>
        <w:rPr>
          <w:rFonts w:ascii="Calibri" w:hAnsi="Calibri" w:cs="Calibri"/>
          <w:sz w:val="22"/>
          <w:szCs w:val="22"/>
          <w:lang w:val="en-GB" w:eastAsia="en-US"/>
        </w:rPr>
      </w:pPr>
      <w:r>
        <w:rPr>
          <w:rFonts w:ascii="Calibri" w:hAnsi="Calibri" w:cs="Calibri"/>
          <w:sz w:val="22"/>
          <w:szCs w:val="22"/>
          <w:lang w:val="en-GB" w:eastAsia="en-US"/>
        </w:rPr>
        <w:t>An exploration as to the reception of businesses to various models of tourism tax and its application.</w:t>
      </w:r>
    </w:p>
    <w:p w14:paraId="3D512B22" w14:textId="3B0F539D" w:rsidR="00D7397B" w:rsidRDefault="00D7397B" w:rsidP="00D7397B">
      <w:pPr>
        <w:numPr>
          <w:ilvl w:val="1"/>
          <w:numId w:val="5"/>
        </w:numPr>
        <w:suppressAutoHyphens w:val="0"/>
        <w:rPr>
          <w:rFonts w:ascii="Calibri" w:hAnsi="Calibri" w:cs="Calibri"/>
          <w:sz w:val="22"/>
          <w:szCs w:val="22"/>
          <w:lang w:val="en-GB" w:eastAsia="en-US"/>
        </w:rPr>
      </w:pPr>
      <w:r>
        <w:rPr>
          <w:rFonts w:ascii="Calibri" w:hAnsi="Calibri" w:cs="Calibri"/>
          <w:sz w:val="22"/>
          <w:szCs w:val="22"/>
          <w:lang w:val="en-GB" w:eastAsia="en-US"/>
        </w:rPr>
        <w:t xml:space="preserve">The establishment of when a tourism tax would be acceptable </w:t>
      </w:r>
      <w:r w:rsidR="00A65B0E">
        <w:rPr>
          <w:rFonts w:ascii="Calibri" w:hAnsi="Calibri" w:cs="Calibri"/>
          <w:sz w:val="22"/>
          <w:szCs w:val="22"/>
          <w:lang w:val="en-GB" w:eastAsia="en-US"/>
        </w:rPr>
        <w:t>i.e.</w:t>
      </w:r>
      <w:r>
        <w:rPr>
          <w:rFonts w:ascii="Calibri" w:hAnsi="Calibri" w:cs="Calibri"/>
          <w:sz w:val="22"/>
          <w:szCs w:val="22"/>
          <w:lang w:val="en-GB" w:eastAsia="en-US"/>
        </w:rPr>
        <w:t xml:space="preserve"> reducing the tax burden elsewhere or if the business could see a direct benefit back to the business.</w:t>
      </w:r>
    </w:p>
    <w:p w14:paraId="278BA142" w14:textId="6DF098C2" w:rsidR="00D7397B" w:rsidRPr="003F3FCD" w:rsidRDefault="00D7397B" w:rsidP="001F015A">
      <w:pPr>
        <w:suppressAutoHyphens w:val="0"/>
        <w:rPr>
          <w:rFonts w:asciiTheme="minorHAnsi" w:eastAsia="Calibri" w:hAnsiTheme="minorHAnsi" w:cstheme="minorHAnsi"/>
          <w:b/>
          <w:bCs/>
          <w:color w:val="1F497D" w:themeColor="text2"/>
          <w:sz w:val="22"/>
          <w:szCs w:val="22"/>
          <w:lang w:val="en-GB" w:eastAsia="en-US"/>
        </w:rPr>
      </w:pPr>
    </w:p>
    <w:p w14:paraId="7A8254A3" w14:textId="5C7C97FA" w:rsidR="00EC6D54" w:rsidRDefault="00EC6D54" w:rsidP="00EC6D54">
      <w:pPr>
        <w:suppressAutoHyphens w:val="0"/>
        <w:rPr>
          <w:rFonts w:ascii="Calibri" w:eastAsia="Calibri" w:hAnsi="Calibri" w:cs="Calibri"/>
          <w:sz w:val="22"/>
          <w:szCs w:val="22"/>
          <w:lang w:val="en-GB" w:eastAsia="en-US"/>
        </w:rPr>
      </w:pPr>
    </w:p>
    <w:p w14:paraId="32DF267E" w14:textId="35D46CFE" w:rsidR="00B933AD" w:rsidRPr="00B933AD" w:rsidRDefault="00B933AD" w:rsidP="00EC6D54">
      <w:pPr>
        <w:suppressAutoHyphens w:val="0"/>
        <w:rPr>
          <w:rFonts w:ascii="Calibri" w:eastAsia="Calibri" w:hAnsi="Calibri" w:cs="Calibri"/>
          <w:b/>
          <w:bCs/>
          <w:sz w:val="22"/>
          <w:szCs w:val="22"/>
          <w:lang w:val="en-GB" w:eastAsia="en-US"/>
        </w:rPr>
      </w:pPr>
    </w:p>
    <w:p w14:paraId="31660F1C" w14:textId="56D5A552" w:rsidR="00B933AD" w:rsidRPr="00B933AD" w:rsidRDefault="00B933AD" w:rsidP="00EC6D54">
      <w:pPr>
        <w:suppressAutoHyphens w:val="0"/>
        <w:rPr>
          <w:rFonts w:ascii="Calibri" w:eastAsia="Calibri" w:hAnsi="Calibri" w:cs="Calibri"/>
          <w:b/>
          <w:bCs/>
          <w:sz w:val="22"/>
          <w:szCs w:val="22"/>
          <w:lang w:val="en-GB" w:eastAsia="en-US"/>
        </w:rPr>
      </w:pPr>
      <w:r>
        <w:rPr>
          <w:rFonts w:ascii="Calibri" w:eastAsia="Calibri" w:hAnsi="Calibri" w:cs="Calibri"/>
          <w:b/>
          <w:bCs/>
          <w:sz w:val="22"/>
          <w:szCs w:val="22"/>
          <w:lang w:val="en-GB" w:eastAsia="en-US"/>
        </w:rPr>
        <w:t xml:space="preserve">WTA - </w:t>
      </w:r>
      <w:r w:rsidRPr="00B933AD">
        <w:rPr>
          <w:rFonts w:ascii="Calibri" w:eastAsia="Calibri" w:hAnsi="Calibri" w:cs="Calibri"/>
          <w:b/>
          <w:bCs/>
          <w:sz w:val="22"/>
          <w:szCs w:val="22"/>
          <w:lang w:val="en-GB" w:eastAsia="en-US"/>
        </w:rPr>
        <w:t>November 2021</w:t>
      </w:r>
    </w:p>
    <w:sectPr w:rsidR="00B933AD" w:rsidRPr="00B933AD" w:rsidSect="0069747D">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7BE7" w14:textId="77777777" w:rsidR="003539ED" w:rsidRDefault="003539ED" w:rsidP="00F96547">
      <w:r>
        <w:separator/>
      </w:r>
    </w:p>
  </w:endnote>
  <w:endnote w:type="continuationSeparator" w:id="0">
    <w:p w14:paraId="3996F9B5" w14:textId="77777777" w:rsidR="003539ED" w:rsidRDefault="003539ED" w:rsidP="00F9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arSymbol">
    <w:altName w:val="MS Mincho"/>
    <w:charset w:val="80"/>
    <w:family w:val="auto"/>
    <w:pitch w:val="default"/>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2A76" w14:textId="77777777" w:rsidR="00F96547" w:rsidRDefault="00F96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C97C" w14:textId="77777777" w:rsidR="00F96547" w:rsidRDefault="00F965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79EF" w14:textId="77777777" w:rsidR="00F96547" w:rsidRDefault="00F96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4D41" w14:textId="77777777" w:rsidR="003539ED" w:rsidRDefault="003539ED" w:rsidP="00F96547">
      <w:r>
        <w:separator/>
      </w:r>
    </w:p>
  </w:footnote>
  <w:footnote w:type="continuationSeparator" w:id="0">
    <w:p w14:paraId="79C69440" w14:textId="77777777" w:rsidR="003539ED" w:rsidRDefault="003539ED" w:rsidP="00F96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C0E0" w14:textId="77777777" w:rsidR="00F96547" w:rsidRDefault="00F96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6F6E" w14:textId="77777777" w:rsidR="00F96547" w:rsidRDefault="00F96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1CAE" w14:textId="77777777" w:rsidR="00F96547" w:rsidRDefault="00F96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2CE26326"/>
    <w:name w:val="WW8Num2"/>
    <w:lvl w:ilvl="0">
      <w:start w:val="1"/>
      <w:numFmt w:val="decimal"/>
      <w:suff w:val="nothing"/>
      <w:lvlText w:val="%1."/>
      <w:lvlJc w:val="left"/>
      <w:pPr>
        <w:tabs>
          <w:tab w:val="num" w:pos="0"/>
        </w:tabs>
      </w:pPr>
      <w:rPr>
        <w:b/>
        <w:sz w:val="22"/>
        <w:szCs w:val="22"/>
      </w:rPr>
    </w:lvl>
    <w:lvl w:ilvl="1">
      <w:start w:val="1"/>
      <w:numFmt w:val="lowerLetter"/>
      <w:suff w:val="nothing"/>
      <w:lvlText w:val="%2."/>
      <w:lvlJc w:val="left"/>
      <w:pPr>
        <w:tabs>
          <w:tab w:val="num" w:pos="8506"/>
        </w:tabs>
      </w:pPr>
      <w:rPr>
        <w:rFonts w:ascii="Times New Roman" w:eastAsia="Times New Roman" w:hAnsi="Times New Roman" w:cs="Times New Roman"/>
        <w:b/>
      </w:r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 w15:restartNumberingAfterBreak="0">
    <w:nsid w:val="0C0D7A2E"/>
    <w:multiLevelType w:val="hybridMultilevel"/>
    <w:tmpl w:val="9F146106"/>
    <w:lvl w:ilvl="0" w:tplc="29DA0BA2">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0DB4F75"/>
    <w:multiLevelType w:val="hybridMultilevel"/>
    <w:tmpl w:val="9BF0EB56"/>
    <w:lvl w:ilvl="0" w:tplc="283E4C6E">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3D5314"/>
    <w:multiLevelType w:val="multilevel"/>
    <w:tmpl w:val="E9C8271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F051216"/>
    <w:multiLevelType w:val="hybridMultilevel"/>
    <w:tmpl w:val="648601E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CD0EEC"/>
    <w:multiLevelType w:val="hybridMultilevel"/>
    <w:tmpl w:val="9E06FBB2"/>
    <w:lvl w:ilvl="0" w:tplc="C754786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 w:numId="7">
    <w:abstractNumId w:val="6"/>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EFA"/>
    <w:rsid w:val="000330F8"/>
    <w:rsid w:val="00035F44"/>
    <w:rsid w:val="00036D2F"/>
    <w:rsid w:val="00037207"/>
    <w:rsid w:val="00041E10"/>
    <w:rsid w:val="00052B1D"/>
    <w:rsid w:val="00055104"/>
    <w:rsid w:val="00056D6E"/>
    <w:rsid w:val="0006671C"/>
    <w:rsid w:val="00077047"/>
    <w:rsid w:val="00091D09"/>
    <w:rsid w:val="000A4F49"/>
    <w:rsid w:val="000B6F27"/>
    <w:rsid w:val="000C05EB"/>
    <w:rsid w:val="000E26D1"/>
    <w:rsid w:val="000F79B8"/>
    <w:rsid w:val="00106B92"/>
    <w:rsid w:val="00113F03"/>
    <w:rsid w:val="0012388A"/>
    <w:rsid w:val="00154428"/>
    <w:rsid w:val="00162509"/>
    <w:rsid w:val="00162A6C"/>
    <w:rsid w:val="00165D90"/>
    <w:rsid w:val="001767C5"/>
    <w:rsid w:val="001A2115"/>
    <w:rsid w:val="001B6E4A"/>
    <w:rsid w:val="001C40AD"/>
    <w:rsid w:val="001E6D3E"/>
    <w:rsid w:val="001F015A"/>
    <w:rsid w:val="002139E8"/>
    <w:rsid w:val="00226ACA"/>
    <w:rsid w:val="00237A61"/>
    <w:rsid w:val="00244FA6"/>
    <w:rsid w:val="00245957"/>
    <w:rsid w:val="0025092C"/>
    <w:rsid w:val="00262D7A"/>
    <w:rsid w:val="002671ED"/>
    <w:rsid w:val="00270A97"/>
    <w:rsid w:val="002734BC"/>
    <w:rsid w:val="00273DDB"/>
    <w:rsid w:val="00274073"/>
    <w:rsid w:val="00284FF7"/>
    <w:rsid w:val="0029098B"/>
    <w:rsid w:val="00290BCE"/>
    <w:rsid w:val="002B0924"/>
    <w:rsid w:val="002B0BFE"/>
    <w:rsid w:val="002B4E72"/>
    <w:rsid w:val="002B79EF"/>
    <w:rsid w:val="002C57EB"/>
    <w:rsid w:val="002D5CF7"/>
    <w:rsid w:val="002E35BA"/>
    <w:rsid w:val="00310F1E"/>
    <w:rsid w:val="00335890"/>
    <w:rsid w:val="003372ED"/>
    <w:rsid w:val="00342CC3"/>
    <w:rsid w:val="003539ED"/>
    <w:rsid w:val="00355DAA"/>
    <w:rsid w:val="00364B88"/>
    <w:rsid w:val="0036686B"/>
    <w:rsid w:val="00367663"/>
    <w:rsid w:val="0037135E"/>
    <w:rsid w:val="00372EC1"/>
    <w:rsid w:val="003749DA"/>
    <w:rsid w:val="00381CF5"/>
    <w:rsid w:val="0038479B"/>
    <w:rsid w:val="003870A0"/>
    <w:rsid w:val="003A3587"/>
    <w:rsid w:val="003C7C41"/>
    <w:rsid w:val="003D1A51"/>
    <w:rsid w:val="003D20EF"/>
    <w:rsid w:val="003D36F5"/>
    <w:rsid w:val="003F1767"/>
    <w:rsid w:val="003F3FCD"/>
    <w:rsid w:val="003F40E4"/>
    <w:rsid w:val="003F563F"/>
    <w:rsid w:val="003F78B7"/>
    <w:rsid w:val="004010D2"/>
    <w:rsid w:val="0041646A"/>
    <w:rsid w:val="00421DB7"/>
    <w:rsid w:val="00435CBA"/>
    <w:rsid w:val="00441A4B"/>
    <w:rsid w:val="004519E4"/>
    <w:rsid w:val="00454D12"/>
    <w:rsid w:val="0046187E"/>
    <w:rsid w:val="0046547C"/>
    <w:rsid w:val="00483742"/>
    <w:rsid w:val="00485AF8"/>
    <w:rsid w:val="0048693F"/>
    <w:rsid w:val="00492FDB"/>
    <w:rsid w:val="004C73B1"/>
    <w:rsid w:val="004D5DAD"/>
    <w:rsid w:val="004D70C0"/>
    <w:rsid w:val="004E256A"/>
    <w:rsid w:val="004E63E8"/>
    <w:rsid w:val="005118DF"/>
    <w:rsid w:val="00512B98"/>
    <w:rsid w:val="00516CB9"/>
    <w:rsid w:val="00524B14"/>
    <w:rsid w:val="00534D93"/>
    <w:rsid w:val="00543774"/>
    <w:rsid w:val="005460AE"/>
    <w:rsid w:val="0057105E"/>
    <w:rsid w:val="00593466"/>
    <w:rsid w:val="005B7EA5"/>
    <w:rsid w:val="005C0284"/>
    <w:rsid w:val="005C6991"/>
    <w:rsid w:val="005D7599"/>
    <w:rsid w:val="005E787A"/>
    <w:rsid w:val="005F4C15"/>
    <w:rsid w:val="0060341E"/>
    <w:rsid w:val="00611717"/>
    <w:rsid w:val="006147AB"/>
    <w:rsid w:val="00625E34"/>
    <w:rsid w:val="0064556B"/>
    <w:rsid w:val="006464E7"/>
    <w:rsid w:val="00652703"/>
    <w:rsid w:val="00655926"/>
    <w:rsid w:val="00660874"/>
    <w:rsid w:val="00671207"/>
    <w:rsid w:val="00673ECC"/>
    <w:rsid w:val="00682746"/>
    <w:rsid w:val="00684DE5"/>
    <w:rsid w:val="0069747D"/>
    <w:rsid w:val="006A293D"/>
    <w:rsid w:val="006B37D6"/>
    <w:rsid w:val="006B52F1"/>
    <w:rsid w:val="006B7B51"/>
    <w:rsid w:val="006C1782"/>
    <w:rsid w:val="006C5686"/>
    <w:rsid w:val="006D75DA"/>
    <w:rsid w:val="006E0ACF"/>
    <w:rsid w:val="006E30DC"/>
    <w:rsid w:val="00707896"/>
    <w:rsid w:val="007302F7"/>
    <w:rsid w:val="007454F0"/>
    <w:rsid w:val="007567E8"/>
    <w:rsid w:val="00761E62"/>
    <w:rsid w:val="007714D1"/>
    <w:rsid w:val="00780F10"/>
    <w:rsid w:val="00780FC2"/>
    <w:rsid w:val="007825EF"/>
    <w:rsid w:val="0079336D"/>
    <w:rsid w:val="007B1EF0"/>
    <w:rsid w:val="007B74E7"/>
    <w:rsid w:val="007C284F"/>
    <w:rsid w:val="007F759C"/>
    <w:rsid w:val="00806C39"/>
    <w:rsid w:val="00822820"/>
    <w:rsid w:val="008234F1"/>
    <w:rsid w:val="00826D85"/>
    <w:rsid w:val="00846159"/>
    <w:rsid w:val="00870E24"/>
    <w:rsid w:val="0087427B"/>
    <w:rsid w:val="00875012"/>
    <w:rsid w:val="00877738"/>
    <w:rsid w:val="00881304"/>
    <w:rsid w:val="008954F3"/>
    <w:rsid w:val="008A1CDF"/>
    <w:rsid w:val="008A34A3"/>
    <w:rsid w:val="008B0098"/>
    <w:rsid w:val="008B57C1"/>
    <w:rsid w:val="008C3D3D"/>
    <w:rsid w:val="008F2A5C"/>
    <w:rsid w:val="00901EFF"/>
    <w:rsid w:val="00903517"/>
    <w:rsid w:val="00924272"/>
    <w:rsid w:val="00925247"/>
    <w:rsid w:val="00940EC2"/>
    <w:rsid w:val="00942EBC"/>
    <w:rsid w:val="00960425"/>
    <w:rsid w:val="00965A8C"/>
    <w:rsid w:val="009661D8"/>
    <w:rsid w:val="0099345F"/>
    <w:rsid w:val="009A22E7"/>
    <w:rsid w:val="009B1AB7"/>
    <w:rsid w:val="009B2BCB"/>
    <w:rsid w:val="009B3AD6"/>
    <w:rsid w:val="009C2D79"/>
    <w:rsid w:val="009C4135"/>
    <w:rsid w:val="009D1B25"/>
    <w:rsid w:val="009E5063"/>
    <w:rsid w:val="009F3C36"/>
    <w:rsid w:val="00A20F1D"/>
    <w:rsid w:val="00A22739"/>
    <w:rsid w:val="00A23ED1"/>
    <w:rsid w:val="00A4130F"/>
    <w:rsid w:val="00A55BE0"/>
    <w:rsid w:val="00A601A8"/>
    <w:rsid w:val="00A65B0E"/>
    <w:rsid w:val="00A73AA1"/>
    <w:rsid w:val="00A810A3"/>
    <w:rsid w:val="00AA5920"/>
    <w:rsid w:val="00AC0B87"/>
    <w:rsid w:val="00AF73AE"/>
    <w:rsid w:val="00B070A5"/>
    <w:rsid w:val="00B1585C"/>
    <w:rsid w:val="00B36A0D"/>
    <w:rsid w:val="00B62664"/>
    <w:rsid w:val="00B72BCC"/>
    <w:rsid w:val="00B91188"/>
    <w:rsid w:val="00B933AD"/>
    <w:rsid w:val="00BB35E7"/>
    <w:rsid w:val="00BC3123"/>
    <w:rsid w:val="00BE23BA"/>
    <w:rsid w:val="00BE4D5F"/>
    <w:rsid w:val="00BE4DCB"/>
    <w:rsid w:val="00BF3AAA"/>
    <w:rsid w:val="00BF6F6A"/>
    <w:rsid w:val="00C26B65"/>
    <w:rsid w:val="00C323C2"/>
    <w:rsid w:val="00C3767C"/>
    <w:rsid w:val="00C44EFA"/>
    <w:rsid w:val="00C45253"/>
    <w:rsid w:val="00C526C8"/>
    <w:rsid w:val="00C63512"/>
    <w:rsid w:val="00C65E68"/>
    <w:rsid w:val="00C700F8"/>
    <w:rsid w:val="00C754D0"/>
    <w:rsid w:val="00C7614C"/>
    <w:rsid w:val="00C9156C"/>
    <w:rsid w:val="00C91A00"/>
    <w:rsid w:val="00C92FC8"/>
    <w:rsid w:val="00CA3F6C"/>
    <w:rsid w:val="00CD09B1"/>
    <w:rsid w:val="00CD2565"/>
    <w:rsid w:val="00CD4F00"/>
    <w:rsid w:val="00CE4CED"/>
    <w:rsid w:val="00CF73E7"/>
    <w:rsid w:val="00D061F6"/>
    <w:rsid w:val="00D12DA7"/>
    <w:rsid w:val="00D61B8C"/>
    <w:rsid w:val="00D626DC"/>
    <w:rsid w:val="00D63819"/>
    <w:rsid w:val="00D7175C"/>
    <w:rsid w:val="00D7397B"/>
    <w:rsid w:val="00D741D0"/>
    <w:rsid w:val="00D81835"/>
    <w:rsid w:val="00D92C1D"/>
    <w:rsid w:val="00D97909"/>
    <w:rsid w:val="00DD456D"/>
    <w:rsid w:val="00DE6BF0"/>
    <w:rsid w:val="00DF48DC"/>
    <w:rsid w:val="00DF75A5"/>
    <w:rsid w:val="00E13132"/>
    <w:rsid w:val="00E20497"/>
    <w:rsid w:val="00E402D8"/>
    <w:rsid w:val="00E43429"/>
    <w:rsid w:val="00E44ECA"/>
    <w:rsid w:val="00E47D13"/>
    <w:rsid w:val="00E53F5F"/>
    <w:rsid w:val="00E76C62"/>
    <w:rsid w:val="00E82DD3"/>
    <w:rsid w:val="00E84E65"/>
    <w:rsid w:val="00E87F69"/>
    <w:rsid w:val="00EA20A6"/>
    <w:rsid w:val="00EA23D8"/>
    <w:rsid w:val="00EA3CB4"/>
    <w:rsid w:val="00EA62E3"/>
    <w:rsid w:val="00EB0705"/>
    <w:rsid w:val="00EC0747"/>
    <w:rsid w:val="00EC6D54"/>
    <w:rsid w:val="00ED0570"/>
    <w:rsid w:val="00ED4545"/>
    <w:rsid w:val="00EF5480"/>
    <w:rsid w:val="00F20ACA"/>
    <w:rsid w:val="00F250D3"/>
    <w:rsid w:val="00F26B7E"/>
    <w:rsid w:val="00F32855"/>
    <w:rsid w:val="00F37B72"/>
    <w:rsid w:val="00F43C5F"/>
    <w:rsid w:val="00F5407C"/>
    <w:rsid w:val="00F66557"/>
    <w:rsid w:val="00F76B06"/>
    <w:rsid w:val="00F87FB3"/>
    <w:rsid w:val="00F90A87"/>
    <w:rsid w:val="00F96547"/>
    <w:rsid w:val="00FA004A"/>
    <w:rsid w:val="00FA4540"/>
    <w:rsid w:val="00FF02BE"/>
    <w:rsid w:val="00FF2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D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429"/>
    <w:pPr>
      <w:suppressAutoHyphens/>
    </w:pPr>
    <w:rPr>
      <w:rFonts w:ascii="Arial" w:hAnsi="Arial"/>
      <w:sz w:val="28"/>
      <w:lang w:val="en-US" w:eastAsia="ar-SA"/>
    </w:rPr>
  </w:style>
  <w:style w:type="paragraph" w:styleId="Heading1">
    <w:name w:val="heading 1"/>
    <w:basedOn w:val="Normal"/>
    <w:next w:val="Normal"/>
    <w:uiPriority w:val="9"/>
    <w:qFormat/>
    <w:rsid w:val="00E43429"/>
    <w:pPr>
      <w:keepNext/>
      <w:numPr>
        <w:numId w:val="1"/>
      </w:numPr>
      <w:jc w:val="center"/>
      <w:outlineLvl w:val="0"/>
    </w:pPr>
    <w:rPr>
      <w:b/>
      <w:sz w:val="32"/>
      <w:lang w:val="en-GB"/>
    </w:rPr>
  </w:style>
  <w:style w:type="paragraph" w:styleId="Heading2">
    <w:name w:val="heading 2"/>
    <w:basedOn w:val="Normal"/>
    <w:next w:val="Normal"/>
    <w:link w:val="Heading2Char"/>
    <w:uiPriority w:val="9"/>
    <w:semiHidden/>
    <w:unhideWhenUsed/>
    <w:qFormat/>
    <w:rsid w:val="00C92FC8"/>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ext">
    <w:name w:val="maintext"/>
    <w:basedOn w:val="DefaultParagraphFont"/>
    <w:rsid w:val="00E43429"/>
  </w:style>
  <w:style w:type="character" w:customStyle="1" w:styleId="Bullets">
    <w:name w:val="Bullets"/>
    <w:rsid w:val="00E43429"/>
    <w:rPr>
      <w:rFonts w:ascii="StarSymbol" w:eastAsia="StarSymbol" w:hAnsi="StarSymbol" w:cs="StarSymbol"/>
      <w:sz w:val="18"/>
      <w:szCs w:val="18"/>
    </w:rPr>
  </w:style>
  <w:style w:type="paragraph" w:customStyle="1" w:styleId="Heading">
    <w:name w:val="Heading"/>
    <w:basedOn w:val="Normal"/>
    <w:next w:val="BodyText"/>
    <w:rsid w:val="00E43429"/>
    <w:pPr>
      <w:keepNext/>
      <w:spacing w:before="240" w:after="120"/>
    </w:pPr>
    <w:rPr>
      <w:rFonts w:eastAsia="MS Mincho" w:cs="Tahoma"/>
      <w:szCs w:val="28"/>
    </w:rPr>
  </w:style>
  <w:style w:type="paragraph" w:styleId="BodyText">
    <w:name w:val="Body Text"/>
    <w:basedOn w:val="Normal"/>
    <w:semiHidden/>
    <w:rsid w:val="00E43429"/>
    <w:pPr>
      <w:spacing w:after="120"/>
    </w:pPr>
  </w:style>
  <w:style w:type="paragraph" w:styleId="List">
    <w:name w:val="List"/>
    <w:basedOn w:val="BodyText"/>
    <w:semiHidden/>
    <w:rsid w:val="00E43429"/>
    <w:rPr>
      <w:rFonts w:cs="Tahoma"/>
    </w:rPr>
  </w:style>
  <w:style w:type="paragraph" w:styleId="Caption">
    <w:name w:val="caption"/>
    <w:basedOn w:val="Normal"/>
    <w:qFormat/>
    <w:rsid w:val="00E43429"/>
    <w:pPr>
      <w:suppressLineNumbers/>
      <w:spacing w:before="120" w:after="120"/>
    </w:pPr>
    <w:rPr>
      <w:rFonts w:cs="Tahoma"/>
      <w:i/>
      <w:iCs/>
      <w:sz w:val="24"/>
      <w:szCs w:val="24"/>
    </w:rPr>
  </w:style>
  <w:style w:type="paragraph" w:customStyle="1" w:styleId="Index">
    <w:name w:val="Index"/>
    <w:basedOn w:val="Normal"/>
    <w:rsid w:val="00E43429"/>
    <w:pPr>
      <w:suppressLineNumbers/>
    </w:pPr>
    <w:rPr>
      <w:rFonts w:cs="Tahoma"/>
    </w:rPr>
  </w:style>
  <w:style w:type="paragraph" w:styleId="Title">
    <w:name w:val="Title"/>
    <w:basedOn w:val="Normal"/>
    <w:next w:val="Subtitle"/>
    <w:link w:val="TitleChar"/>
    <w:uiPriority w:val="10"/>
    <w:qFormat/>
    <w:rsid w:val="00E43429"/>
    <w:pPr>
      <w:jc w:val="center"/>
    </w:pPr>
    <w:rPr>
      <w:b/>
      <w:sz w:val="36"/>
      <w:lang w:val="en-GB"/>
    </w:rPr>
  </w:style>
  <w:style w:type="paragraph" w:styleId="Subtitle">
    <w:name w:val="Subtitle"/>
    <w:basedOn w:val="Normal"/>
    <w:next w:val="BodyText"/>
    <w:qFormat/>
    <w:rsid w:val="00E43429"/>
    <w:pPr>
      <w:spacing w:after="60"/>
      <w:jc w:val="center"/>
    </w:pPr>
    <w:rPr>
      <w:rFonts w:cs="Arial"/>
      <w:sz w:val="24"/>
      <w:szCs w:val="24"/>
    </w:rPr>
  </w:style>
  <w:style w:type="paragraph" w:styleId="ListParagraph">
    <w:name w:val="List Paragraph"/>
    <w:basedOn w:val="Normal"/>
    <w:uiPriority w:val="34"/>
    <w:qFormat/>
    <w:rsid w:val="009C4135"/>
    <w:pPr>
      <w:ind w:left="720"/>
    </w:pPr>
  </w:style>
  <w:style w:type="character" w:styleId="Hyperlink">
    <w:name w:val="Hyperlink"/>
    <w:basedOn w:val="DefaultParagraphFont"/>
    <w:uiPriority w:val="99"/>
    <w:unhideWhenUsed/>
    <w:rsid w:val="00CD4F00"/>
    <w:rPr>
      <w:color w:val="0000FF"/>
      <w:u w:val="single"/>
    </w:rPr>
  </w:style>
  <w:style w:type="character" w:customStyle="1" w:styleId="skypepnhprintcontainer">
    <w:name w:val="skype_pnh_print_container"/>
    <w:basedOn w:val="DefaultParagraphFont"/>
    <w:rsid w:val="00EC0747"/>
  </w:style>
  <w:style w:type="paragraph" w:styleId="BalloonText">
    <w:name w:val="Balloon Text"/>
    <w:basedOn w:val="Normal"/>
    <w:link w:val="BalloonTextChar"/>
    <w:uiPriority w:val="99"/>
    <w:semiHidden/>
    <w:unhideWhenUsed/>
    <w:rsid w:val="00077047"/>
    <w:rPr>
      <w:rFonts w:ascii="Tahoma" w:hAnsi="Tahoma" w:cs="Tahoma"/>
      <w:sz w:val="16"/>
      <w:szCs w:val="16"/>
    </w:rPr>
  </w:style>
  <w:style w:type="character" w:customStyle="1" w:styleId="BalloonTextChar">
    <w:name w:val="Balloon Text Char"/>
    <w:basedOn w:val="DefaultParagraphFont"/>
    <w:link w:val="BalloonText"/>
    <w:uiPriority w:val="99"/>
    <w:semiHidden/>
    <w:rsid w:val="00077047"/>
    <w:rPr>
      <w:rFonts w:ascii="Tahoma" w:hAnsi="Tahoma" w:cs="Tahoma"/>
      <w:sz w:val="16"/>
      <w:szCs w:val="16"/>
      <w:lang w:val="en-US" w:eastAsia="ar-SA"/>
    </w:rPr>
  </w:style>
  <w:style w:type="character" w:customStyle="1" w:styleId="Heading2Char">
    <w:name w:val="Heading 2 Char"/>
    <w:basedOn w:val="DefaultParagraphFont"/>
    <w:link w:val="Heading2"/>
    <w:uiPriority w:val="9"/>
    <w:semiHidden/>
    <w:rsid w:val="00C92FC8"/>
    <w:rPr>
      <w:rFonts w:ascii="Cambria" w:eastAsia="Times New Roman" w:hAnsi="Cambria" w:cs="Times New Roman"/>
      <w:b/>
      <w:bCs/>
      <w:i/>
      <w:iCs/>
      <w:sz w:val="28"/>
      <w:szCs w:val="28"/>
      <w:lang w:val="en-US" w:eastAsia="ar-SA"/>
    </w:rPr>
  </w:style>
  <w:style w:type="character" w:customStyle="1" w:styleId="st">
    <w:name w:val="st"/>
    <w:basedOn w:val="DefaultParagraphFont"/>
    <w:rsid w:val="003D1A51"/>
  </w:style>
  <w:style w:type="character" w:styleId="Emphasis">
    <w:name w:val="Emphasis"/>
    <w:basedOn w:val="DefaultParagraphFont"/>
    <w:uiPriority w:val="20"/>
    <w:qFormat/>
    <w:rsid w:val="003D1A51"/>
    <w:rPr>
      <w:i/>
      <w:iCs/>
    </w:rPr>
  </w:style>
  <w:style w:type="paragraph" w:styleId="Header">
    <w:name w:val="header"/>
    <w:basedOn w:val="Normal"/>
    <w:link w:val="HeaderChar"/>
    <w:uiPriority w:val="99"/>
    <w:unhideWhenUsed/>
    <w:rsid w:val="00F96547"/>
    <w:pPr>
      <w:tabs>
        <w:tab w:val="center" w:pos="4513"/>
        <w:tab w:val="right" w:pos="9026"/>
      </w:tabs>
    </w:pPr>
  </w:style>
  <w:style w:type="character" w:customStyle="1" w:styleId="HeaderChar">
    <w:name w:val="Header Char"/>
    <w:basedOn w:val="DefaultParagraphFont"/>
    <w:link w:val="Header"/>
    <w:uiPriority w:val="99"/>
    <w:rsid w:val="00F96547"/>
    <w:rPr>
      <w:rFonts w:ascii="Arial" w:hAnsi="Arial"/>
      <w:sz w:val="28"/>
      <w:lang w:val="en-US" w:eastAsia="ar-SA"/>
    </w:rPr>
  </w:style>
  <w:style w:type="paragraph" w:styleId="Footer">
    <w:name w:val="footer"/>
    <w:basedOn w:val="Normal"/>
    <w:link w:val="FooterChar"/>
    <w:uiPriority w:val="99"/>
    <w:unhideWhenUsed/>
    <w:rsid w:val="00F96547"/>
    <w:pPr>
      <w:tabs>
        <w:tab w:val="center" w:pos="4513"/>
        <w:tab w:val="right" w:pos="9026"/>
      </w:tabs>
    </w:pPr>
  </w:style>
  <w:style w:type="character" w:customStyle="1" w:styleId="FooterChar">
    <w:name w:val="Footer Char"/>
    <w:basedOn w:val="DefaultParagraphFont"/>
    <w:link w:val="Footer"/>
    <w:uiPriority w:val="99"/>
    <w:rsid w:val="00F96547"/>
    <w:rPr>
      <w:rFonts w:ascii="Arial" w:hAnsi="Arial"/>
      <w:sz w:val="28"/>
      <w:lang w:val="en-US" w:eastAsia="ar-SA"/>
    </w:rPr>
  </w:style>
  <w:style w:type="paragraph" w:customStyle="1" w:styleId="m-31802745076912635msolistparagraph">
    <w:name w:val="m_-31802745076912635msolistparagraph"/>
    <w:basedOn w:val="Normal"/>
    <w:rsid w:val="00AC0B87"/>
    <w:pPr>
      <w:suppressAutoHyphens w:val="0"/>
      <w:spacing w:before="100" w:beforeAutospacing="1" w:after="100" w:afterAutospacing="1"/>
    </w:pPr>
    <w:rPr>
      <w:rFonts w:ascii="Times New Roman" w:eastAsiaTheme="minorHAnsi" w:hAnsi="Times New Roman"/>
      <w:sz w:val="24"/>
      <w:szCs w:val="24"/>
      <w:lang w:val="en-GB" w:eastAsia="en-GB"/>
    </w:rPr>
  </w:style>
  <w:style w:type="character" w:customStyle="1" w:styleId="TitleChar">
    <w:name w:val="Title Char"/>
    <w:basedOn w:val="DefaultParagraphFont"/>
    <w:link w:val="Title"/>
    <w:uiPriority w:val="10"/>
    <w:rsid w:val="00903517"/>
    <w:rPr>
      <w:rFonts w:ascii="Arial" w:hAnsi="Arial"/>
      <w:b/>
      <w:sz w:val="36"/>
      <w:lang w:eastAsia="ar-SA"/>
    </w:rPr>
  </w:style>
  <w:style w:type="paragraph" w:styleId="NoSpacing">
    <w:name w:val="No Spacing"/>
    <w:uiPriority w:val="1"/>
    <w:qFormat/>
    <w:rsid w:val="003F3FC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1800">
      <w:bodyDiv w:val="1"/>
      <w:marLeft w:val="0"/>
      <w:marRight w:val="0"/>
      <w:marTop w:val="0"/>
      <w:marBottom w:val="0"/>
      <w:divBdr>
        <w:top w:val="none" w:sz="0" w:space="0" w:color="auto"/>
        <w:left w:val="none" w:sz="0" w:space="0" w:color="auto"/>
        <w:bottom w:val="none" w:sz="0" w:space="0" w:color="auto"/>
        <w:right w:val="none" w:sz="0" w:space="0" w:color="auto"/>
      </w:divBdr>
    </w:div>
    <w:div w:id="475416498">
      <w:bodyDiv w:val="1"/>
      <w:marLeft w:val="0"/>
      <w:marRight w:val="0"/>
      <w:marTop w:val="0"/>
      <w:marBottom w:val="0"/>
      <w:divBdr>
        <w:top w:val="none" w:sz="0" w:space="0" w:color="auto"/>
        <w:left w:val="none" w:sz="0" w:space="0" w:color="auto"/>
        <w:bottom w:val="none" w:sz="0" w:space="0" w:color="auto"/>
        <w:right w:val="none" w:sz="0" w:space="0" w:color="auto"/>
      </w:divBdr>
    </w:div>
    <w:div w:id="754324522">
      <w:bodyDiv w:val="1"/>
      <w:marLeft w:val="0"/>
      <w:marRight w:val="0"/>
      <w:marTop w:val="0"/>
      <w:marBottom w:val="0"/>
      <w:divBdr>
        <w:top w:val="none" w:sz="0" w:space="0" w:color="auto"/>
        <w:left w:val="none" w:sz="0" w:space="0" w:color="auto"/>
        <w:bottom w:val="none" w:sz="0" w:space="0" w:color="auto"/>
        <w:right w:val="none" w:sz="0" w:space="0" w:color="auto"/>
      </w:divBdr>
    </w:div>
    <w:div w:id="1116489952">
      <w:bodyDiv w:val="1"/>
      <w:marLeft w:val="0"/>
      <w:marRight w:val="0"/>
      <w:marTop w:val="0"/>
      <w:marBottom w:val="0"/>
      <w:divBdr>
        <w:top w:val="none" w:sz="0" w:space="0" w:color="auto"/>
        <w:left w:val="none" w:sz="0" w:space="0" w:color="auto"/>
        <w:bottom w:val="none" w:sz="0" w:space="0" w:color="auto"/>
        <w:right w:val="none" w:sz="0" w:space="0" w:color="auto"/>
      </w:divBdr>
    </w:div>
    <w:div w:id="1233927286">
      <w:bodyDiv w:val="1"/>
      <w:marLeft w:val="0"/>
      <w:marRight w:val="0"/>
      <w:marTop w:val="0"/>
      <w:marBottom w:val="0"/>
      <w:divBdr>
        <w:top w:val="none" w:sz="0" w:space="0" w:color="auto"/>
        <w:left w:val="none" w:sz="0" w:space="0" w:color="auto"/>
        <w:bottom w:val="none" w:sz="0" w:space="0" w:color="auto"/>
        <w:right w:val="none" w:sz="0" w:space="0" w:color="auto"/>
      </w:divBdr>
    </w:div>
    <w:div w:id="1481727934">
      <w:bodyDiv w:val="1"/>
      <w:marLeft w:val="0"/>
      <w:marRight w:val="0"/>
      <w:marTop w:val="0"/>
      <w:marBottom w:val="0"/>
      <w:divBdr>
        <w:top w:val="none" w:sz="0" w:space="0" w:color="auto"/>
        <w:left w:val="none" w:sz="0" w:space="0" w:color="auto"/>
        <w:bottom w:val="none" w:sz="0" w:space="0" w:color="auto"/>
        <w:right w:val="none" w:sz="0" w:space="0" w:color="auto"/>
      </w:divBdr>
    </w:div>
    <w:div w:id="19602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25EB6-FDB8-4FC1-9F9E-2ABDB835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Links>
    <vt:vector size="6" baseType="variant">
      <vt:variant>
        <vt:i4>7405679</vt:i4>
      </vt:variant>
      <vt:variant>
        <vt:i4>0</vt:i4>
      </vt:variant>
      <vt:variant>
        <vt:i4>0</vt:i4>
      </vt:variant>
      <vt:variant>
        <vt:i4>5</vt:i4>
      </vt:variant>
      <vt:variant>
        <vt:lpwstr>http://www.metropole.co.uk/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2021-11-17T11:18:00Z</dcterms:created>
  <dcterms:modified xsi:type="dcterms:W3CDTF">2021-11-17T11:20:00Z</dcterms:modified>
</cp:coreProperties>
</file>